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643"/>
        <w:gridCol w:w="4643"/>
      </w:tblGrid>
      <w:tr w:rsidR="008F2A6D" w:rsidRPr="0025673D" w:rsidTr="008F2A6D">
        <w:tc>
          <w:tcPr>
            <w:tcW w:w="4643" w:type="dxa"/>
          </w:tcPr>
          <w:p w:rsidR="008F2A6D" w:rsidRPr="0025673D" w:rsidRDefault="008F2A6D" w:rsidP="008F2A6D">
            <w:pPr>
              <w:rPr>
                <w:rFonts w:ascii="Arial" w:hAnsi="Arial" w:cs="Arial"/>
                <w:color w:val="0070C0"/>
                <w:sz w:val="16"/>
                <w:szCs w:val="16"/>
              </w:rPr>
            </w:pPr>
            <w:bookmarkStart w:id="0" w:name="_GoBack"/>
            <w:bookmarkEnd w:id="0"/>
            <w:r w:rsidRPr="0025673D">
              <w:rPr>
                <w:rFonts w:ascii="Arial" w:hAnsi="Arial" w:cs="Arial"/>
                <w:color w:val="0070C0"/>
                <w:sz w:val="16"/>
                <w:szCs w:val="16"/>
              </w:rPr>
              <w:t>AMFEP/12/0</w:t>
            </w:r>
            <w:r>
              <w:rPr>
                <w:rFonts w:ascii="Arial" w:hAnsi="Arial" w:cs="Arial"/>
                <w:color w:val="0070C0"/>
                <w:sz w:val="16"/>
                <w:szCs w:val="16"/>
              </w:rPr>
              <w:t>3</w:t>
            </w:r>
          </w:p>
        </w:tc>
        <w:tc>
          <w:tcPr>
            <w:tcW w:w="4643" w:type="dxa"/>
          </w:tcPr>
          <w:p w:rsidR="008F2A6D" w:rsidRPr="0025673D" w:rsidRDefault="008F2A6D" w:rsidP="008F2A6D">
            <w:pPr>
              <w:jc w:val="right"/>
              <w:rPr>
                <w:rFonts w:ascii="Arial" w:hAnsi="Arial" w:cs="Arial"/>
                <w:color w:val="0070C0"/>
                <w:sz w:val="16"/>
                <w:szCs w:val="16"/>
              </w:rPr>
            </w:pPr>
            <w:r w:rsidRPr="0025673D">
              <w:rPr>
                <w:rFonts w:ascii="Arial" w:hAnsi="Arial" w:cs="Arial"/>
                <w:color w:val="0070C0"/>
                <w:sz w:val="16"/>
                <w:szCs w:val="16"/>
              </w:rPr>
              <w:t>1</w:t>
            </w:r>
            <w:r>
              <w:rPr>
                <w:rFonts w:ascii="Arial" w:hAnsi="Arial" w:cs="Arial"/>
                <w:color w:val="0070C0"/>
                <w:sz w:val="16"/>
                <w:szCs w:val="16"/>
              </w:rPr>
              <w:t>FEB</w:t>
            </w:r>
            <w:r w:rsidRPr="0025673D">
              <w:rPr>
                <w:rFonts w:ascii="Arial" w:hAnsi="Arial" w:cs="Arial"/>
                <w:color w:val="0070C0"/>
                <w:sz w:val="16"/>
                <w:szCs w:val="16"/>
              </w:rPr>
              <w:t>2012</w:t>
            </w:r>
          </w:p>
        </w:tc>
      </w:tr>
    </w:tbl>
    <w:p w:rsidR="00E15359" w:rsidRPr="008F2A6D" w:rsidRDefault="00E15359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8F2A6D">
        <w:rPr>
          <w:rFonts w:ascii="Arial" w:hAnsi="Arial" w:cs="Arial"/>
          <w:b/>
          <w:color w:val="000000"/>
          <w:sz w:val="22"/>
          <w:szCs w:val="22"/>
          <w:u w:val="single"/>
        </w:rPr>
        <w:t>References</w:t>
      </w:r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85353" w:rsidRPr="008F2A6D" w:rsidRDefault="00AD551A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1</w:t>
      </w:r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) </w:t>
      </w:r>
      <w:r w:rsidR="00D45C1C" w:rsidRPr="008F2A6D">
        <w:rPr>
          <w:rFonts w:ascii="Arial" w:hAnsi="Arial" w:cs="Arial"/>
          <w:color w:val="000000"/>
          <w:sz w:val="22"/>
          <w:szCs w:val="22"/>
        </w:rPr>
        <w:t>Human &amp; Environmental Risk Assessment on ingredients of household cleaning products: Protease (Subtilisin</w:t>
      </w:r>
      <w:proofErr w:type="gramStart"/>
      <w:r w:rsidR="00D45C1C" w:rsidRPr="008F2A6D">
        <w:rPr>
          <w:rFonts w:ascii="Arial" w:hAnsi="Arial" w:cs="Arial"/>
          <w:color w:val="000000"/>
          <w:sz w:val="22"/>
          <w:szCs w:val="22"/>
        </w:rPr>
        <w:t xml:space="preserve">)  </w:t>
      </w:r>
      <w:proofErr w:type="gramEnd"/>
      <w:r w:rsidR="00073713">
        <w:fldChar w:fldCharType="begin"/>
      </w:r>
      <w:r w:rsidR="00073713">
        <w:instrText xml:space="preserve"> HYPERLINK "http://www.heraproject.com/files/22-F-07_PROTEASE_HERA_Final%20Edition%20(unsecured%20-%20PDFA-1b).pdf" </w:instrText>
      </w:r>
      <w:r w:rsidR="00073713">
        <w:fldChar w:fldCharType="separate"/>
      </w:r>
      <w:r w:rsidR="00985353" w:rsidRPr="008F2A6D">
        <w:rPr>
          <w:rStyle w:val="Hyperlink"/>
          <w:rFonts w:ascii="Arial" w:hAnsi="Arial" w:cs="Arial"/>
          <w:color w:val="000000"/>
          <w:sz w:val="22"/>
          <w:szCs w:val="22"/>
        </w:rPr>
        <w:t>http://www.heraproject.com/files/22-F-07_PROTEASE_HERA_Final%20Edition%20(unsecured%20-%20PDFA-1b).pdf</w:t>
      </w:r>
      <w:r w:rsidR="00073713">
        <w:rPr>
          <w:rStyle w:val="Hyperlink"/>
          <w:rFonts w:ascii="Arial" w:hAnsi="Arial" w:cs="Arial"/>
          <w:color w:val="000000"/>
          <w:sz w:val="22"/>
          <w:szCs w:val="22"/>
        </w:rPr>
        <w:fldChar w:fldCharType="end"/>
      </w:r>
      <w:r w:rsidR="00B647B4" w:rsidRPr="008F2A6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2) Basketter D.A. et al.: Defining occupational and consumer exposure limits for enzyme protein respiratory allergens under REACH. </w:t>
      </w:r>
      <w:proofErr w:type="gramStart"/>
      <w:r w:rsidRPr="008F2A6D">
        <w:rPr>
          <w:rFonts w:ascii="Arial" w:hAnsi="Arial" w:cs="Arial"/>
          <w:color w:val="000000"/>
          <w:sz w:val="22"/>
          <w:szCs w:val="22"/>
        </w:rPr>
        <w:t>Toxicology.</w:t>
      </w:r>
      <w:proofErr w:type="gramEnd"/>
      <w:r w:rsidRPr="008F2A6D">
        <w:rPr>
          <w:rFonts w:ascii="Arial" w:hAnsi="Arial" w:cs="Arial"/>
          <w:color w:val="000000"/>
          <w:sz w:val="22"/>
          <w:szCs w:val="22"/>
        </w:rPr>
        <w:t xml:space="preserve"> 268:165-170, 2010. </w: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647B4" w:rsidRPr="008F2A6D" w:rsidRDefault="00017942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1227" w:dyaOrig="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38.7pt" o:ole="">
            <v:imagedata r:id="rId10" o:title=""/>
          </v:shape>
          <o:OLEObject Type="Embed" ProgID="AcroExch.Document.11" ShapeID="_x0000_i1025" DrawAspect="Icon" ObjectID="_1565001031" r:id="rId11"/>
        </w:objec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3) Basketter D.A. et al.: Enzymes, detergents and skin: facts and fantasies. Br. J. </w:t>
      </w:r>
      <w:proofErr w:type="spellStart"/>
      <w:r w:rsidRPr="008F2A6D">
        <w:rPr>
          <w:rFonts w:ascii="Arial" w:hAnsi="Arial" w:cs="Arial"/>
          <w:color w:val="000000"/>
          <w:sz w:val="22"/>
          <w:szCs w:val="22"/>
        </w:rPr>
        <w:t>Dermatol</w:t>
      </w:r>
      <w:proofErr w:type="spellEnd"/>
      <w:r w:rsidRPr="008F2A6D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gramStart"/>
      <w:r w:rsidRPr="008F2A6D">
        <w:rPr>
          <w:rFonts w:ascii="Arial" w:hAnsi="Arial" w:cs="Arial"/>
          <w:color w:val="000000"/>
          <w:sz w:val="22"/>
          <w:szCs w:val="22"/>
        </w:rPr>
        <w:t>158, 1177-1181, 2008.</w:t>
      </w:r>
      <w:proofErr w:type="gramEnd"/>
    </w:p>
    <w:p w:rsidR="00B647B4" w:rsidRPr="008F2A6D" w:rsidRDefault="00FD4646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1227" w:dyaOrig="842">
          <v:shape id="_x0000_i1026" type="#_x0000_t75" style="width:61.15pt;height:42.1pt" o:ole="">
            <v:imagedata r:id="rId12" o:title=""/>
          </v:shape>
          <o:OLEObject Type="Embed" ProgID="AcroExch.Document.11" ShapeID="_x0000_i1026" DrawAspect="Icon" ObjectID="_1565001032" r:id="rId13"/>
        </w:objec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4) Human &amp; Environmental Risk Assessment on ingredients of household cleaning products: α- AMYLASES, CELLULASES AND LIPASES</w: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Pr="008F2A6D">
          <w:rPr>
            <w:rStyle w:val="Hyperlink"/>
            <w:rFonts w:ascii="Arial" w:hAnsi="Arial" w:cs="Arial"/>
            <w:color w:val="000000"/>
            <w:sz w:val="22"/>
            <w:szCs w:val="22"/>
          </w:rPr>
          <w:t>http://www.heraproject.com/RiskAssessment.cfm?SUBID=38</w:t>
        </w:r>
      </w:hyperlink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5) AMFEP policy on classification of enzymes as “Respiratory Sensitisation Category 1” in accordance with the EU Regulation on classification, labelling and packaging of substances and mixtures (EC No 1272/2008, “CLP Regulation”)</w:t>
      </w:r>
      <w:r w:rsidR="002C790D" w:rsidRPr="008F2A6D">
        <w:rPr>
          <w:rFonts w:ascii="Arial" w:hAnsi="Arial" w:cs="Arial"/>
          <w:color w:val="000000"/>
          <w:sz w:val="22"/>
          <w:szCs w:val="22"/>
        </w:rPr>
        <w:t>.</w:t>
      </w:r>
      <w:r w:rsidRPr="008F2A6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966" w:dyaOrig="663">
          <v:shape id="_x0000_i1027" type="#_x0000_t75" style="width:48.25pt;height:33.3pt" o:ole="">
            <v:imagedata r:id="rId15" o:title=""/>
          </v:shape>
          <o:OLEObject Type="Embed" ProgID="Word.Document.8" ShapeID="_x0000_i1027" DrawAspect="Icon" ObjectID="_1565001033" r:id="rId16">
            <o:FieldCodes>\s</o:FieldCodes>
          </o:OLEObject>
        </w:objec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6) </w:t>
      </w:r>
      <w:hyperlink r:id="rId17" w:tgtFrame="_blank" w:history="1">
        <w:r w:rsidRPr="008F2A6D">
          <w:rPr>
            <w:rStyle w:val="Hyperlink"/>
            <w:rFonts w:ascii="Arial" w:hAnsi="Arial" w:cs="Arial"/>
            <w:color w:val="000000"/>
            <w:sz w:val="22"/>
            <w:szCs w:val="22"/>
          </w:rPr>
          <w:t>Scientific Issues Paper on Strong v. Weak Sensitizers</w:t>
        </w:r>
      </w:hyperlink>
      <w:r w:rsidRPr="008F2A6D">
        <w:rPr>
          <w:rFonts w:ascii="Arial" w:hAnsi="Arial" w:cs="Arial"/>
          <w:color w:val="000000"/>
          <w:sz w:val="22"/>
          <w:szCs w:val="22"/>
        </w:rPr>
        <w:t xml:space="preserve">  </w:t>
      </w:r>
      <w:proofErr w:type="gramStart"/>
      <w:r w:rsidRPr="008F2A6D">
        <w:rPr>
          <w:rFonts w:ascii="Arial" w:hAnsi="Arial" w:cs="Arial"/>
          <w:color w:val="000000"/>
          <w:sz w:val="22"/>
          <w:szCs w:val="22"/>
        </w:rPr>
        <w:t xml:space="preserve">OECD  </w:t>
      </w:r>
      <w:r w:rsidR="002C790D" w:rsidRPr="008F2A6D">
        <w:rPr>
          <w:rFonts w:ascii="Arial" w:hAnsi="Arial" w:cs="Arial"/>
          <w:color w:val="000000"/>
          <w:sz w:val="22"/>
          <w:szCs w:val="22"/>
        </w:rPr>
        <w:t>May</w:t>
      </w:r>
      <w:proofErr w:type="gramEnd"/>
      <w:r w:rsidR="002C790D" w:rsidRPr="008F2A6D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2A6D">
        <w:rPr>
          <w:rFonts w:ascii="Arial" w:hAnsi="Arial" w:cs="Arial"/>
          <w:color w:val="000000"/>
          <w:sz w:val="22"/>
          <w:szCs w:val="22"/>
        </w:rPr>
        <w:t>2006</w:t>
      </w:r>
      <w:r w:rsidR="002C790D" w:rsidRPr="008F2A6D">
        <w:rPr>
          <w:rFonts w:ascii="Arial" w:hAnsi="Arial" w:cs="Arial"/>
          <w:color w:val="000000"/>
          <w:sz w:val="22"/>
          <w:szCs w:val="22"/>
        </w:rPr>
        <w:t>.</w:t>
      </w:r>
      <w:r w:rsidRPr="008F2A6D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647B4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85353" w:rsidRPr="008F2A6D" w:rsidRDefault="00AD551A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7</w:t>
      </w:r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) Sarlo K. et al.: Assessing the risk of type 1 allergy to enzymes present in laundry and cleaning products: Evidence from the clinical data. </w:t>
      </w:r>
      <w:proofErr w:type="gramStart"/>
      <w:r w:rsidR="00985353" w:rsidRPr="008F2A6D">
        <w:rPr>
          <w:rFonts w:ascii="Arial" w:hAnsi="Arial" w:cs="Arial"/>
          <w:color w:val="000000"/>
          <w:sz w:val="22"/>
          <w:szCs w:val="22"/>
        </w:rPr>
        <w:t>Toxicology.</w:t>
      </w:r>
      <w:proofErr w:type="gramEnd"/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 271:87-93, 2010</w:t>
      </w:r>
      <w:r w:rsidR="002C790D" w:rsidRPr="008F2A6D">
        <w:rPr>
          <w:rFonts w:ascii="Arial" w:hAnsi="Arial" w:cs="Arial"/>
          <w:color w:val="000000"/>
          <w:sz w:val="22"/>
          <w:szCs w:val="22"/>
        </w:rPr>
        <w:t>.</w:t>
      </w:r>
    </w:p>
    <w:p w:rsidR="00985353" w:rsidRPr="008F2A6D" w:rsidRDefault="00017942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1227" w:dyaOrig="842">
          <v:shape id="_x0000_i1028" type="#_x0000_t75" style="width:61.8pt;height:42.1pt" o:ole="">
            <v:imagedata r:id="rId18" o:title=""/>
          </v:shape>
          <o:OLEObject Type="Embed" ProgID="AcroExch.Document.11" ShapeID="_x0000_i1028" DrawAspect="Icon" ObjectID="_1565001034" r:id="rId19"/>
        </w:object>
      </w:r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85353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8</w:t>
      </w:r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) Peters G. et </w:t>
      </w:r>
      <w:proofErr w:type="spellStart"/>
      <w:r w:rsidR="00985353" w:rsidRPr="008F2A6D">
        <w:rPr>
          <w:rFonts w:ascii="Arial" w:hAnsi="Arial" w:cs="Arial"/>
          <w:color w:val="000000"/>
          <w:sz w:val="22"/>
          <w:szCs w:val="22"/>
        </w:rPr>
        <w:t>al.</w:t>
      </w:r>
      <w:proofErr w:type="gramStart"/>
      <w:r w:rsidR="00985353" w:rsidRPr="008F2A6D">
        <w:rPr>
          <w:rFonts w:ascii="Arial" w:hAnsi="Arial" w:cs="Arial"/>
          <w:color w:val="000000"/>
          <w:sz w:val="22"/>
          <w:szCs w:val="22"/>
        </w:rPr>
        <w:t>:Safe</w:t>
      </w:r>
      <w:proofErr w:type="spellEnd"/>
      <w:proofErr w:type="gramEnd"/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 use of detergent enzymes in the workplace. Appl. </w:t>
      </w:r>
      <w:proofErr w:type="spellStart"/>
      <w:r w:rsidR="00985353" w:rsidRPr="008F2A6D">
        <w:rPr>
          <w:rFonts w:ascii="Arial" w:hAnsi="Arial" w:cs="Arial"/>
          <w:color w:val="000000"/>
          <w:sz w:val="22"/>
          <w:szCs w:val="22"/>
        </w:rPr>
        <w:t>Occup</w:t>
      </w:r>
      <w:proofErr w:type="spellEnd"/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. Environ. </w:t>
      </w:r>
      <w:proofErr w:type="spellStart"/>
      <w:proofErr w:type="gramStart"/>
      <w:r w:rsidR="00985353" w:rsidRPr="008F2A6D">
        <w:rPr>
          <w:rFonts w:ascii="Arial" w:hAnsi="Arial" w:cs="Arial"/>
          <w:color w:val="000000"/>
          <w:sz w:val="22"/>
          <w:szCs w:val="22"/>
        </w:rPr>
        <w:t>Hyg</w:t>
      </w:r>
      <w:proofErr w:type="spellEnd"/>
      <w:r w:rsidR="00985353" w:rsidRPr="008F2A6D">
        <w:rPr>
          <w:rFonts w:ascii="Arial" w:hAnsi="Arial" w:cs="Arial"/>
          <w:color w:val="000000"/>
          <w:sz w:val="22"/>
          <w:szCs w:val="22"/>
        </w:rPr>
        <w:t>.</w:t>
      </w:r>
      <w:proofErr w:type="gramEnd"/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 16:389-396, 2001.</w:t>
      </w:r>
    </w:p>
    <w:p w:rsidR="00985353" w:rsidRPr="008F2A6D" w:rsidRDefault="00FD4646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1227" w:dyaOrig="842">
          <v:shape id="_x0000_i1029" type="#_x0000_t75" style="width:61.15pt;height:42.1pt" o:ole="">
            <v:imagedata r:id="rId20" o:title=""/>
          </v:shape>
          <o:OLEObject Type="Embed" ProgID="AcroExch.Document.11" ShapeID="_x0000_i1029" DrawAspect="Icon" ObjectID="_1565001035" r:id="rId21"/>
        </w:object>
      </w:r>
    </w:p>
    <w:p w:rsidR="00985353" w:rsidRPr="008F2A6D" w:rsidRDefault="00B647B4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>9</w:t>
      </w:r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) Sarlo K. and Kirchner D.B.: Occupational asthma and allergy in the detergent industry: new developments. </w:t>
      </w:r>
      <w:proofErr w:type="gramStart"/>
      <w:r w:rsidR="00985353" w:rsidRPr="008F2A6D">
        <w:rPr>
          <w:rFonts w:ascii="Arial" w:hAnsi="Arial" w:cs="Arial"/>
          <w:color w:val="000000"/>
          <w:sz w:val="22"/>
          <w:szCs w:val="22"/>
        </w:rPr>
        <w:t>Current Opinion in Allergy and Clinical Immunology.</w:t>
      </w:r>
      <w:proofErr w:type="gramEnd"/>
      <w:r w:rsidR="00985353" w:rsidRPr="008F2A6D">
        <w:rPr>
          <w:rFonts w:ascii="Arial" w:hAnsi="Arial" w:cs="Arial"/>
          <w:color w:val="000000"/>
          <w:sz w:val="22"/>
          <w:szCs w:val="22"/>
        </w:rPr>
        <w:t xml:space="preserve"> 2:97-101, 2002.</w:t>
      </w:r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4F407E" w:rsidRPr="008F2A6D" w:rsidRDefault="00017942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1227" w:dyaOrig="842">
          <v:shape id="_x0000_i1030" type="#_x0000_t75" style="width:61.15pt;height:42.1pt" o:ole="">
            <v:imagedata r:id="rId22" o:title=""/>
          </v:shape>
          <o:OLEObject Type="Embed" ProgID="AcroExch.Document.11" ShapeID="_x0000_i1030" DrawAspect="Icon" ObjectID="_1565001036" r:id="rId23"/>
        </w:object>
      </w:r>
    </w:p>
    <w:p w:rsidR="0066669B" w:rsidRPr="008F2A6D" w:rsidRDefault="0066669B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10) </w:t>
      </w:r>
      <w:proofErr w:type="spellStart"/>
      <w:r w:rsidRPr="008F2A6D">
        <w:rPr>
          <w:rFonts w:ascii="Arial" w:hAnsi="Arial" w:cs="Arial"/>
          <w:color w:val="000000"/>
          <w:sz w:val="22"/>
          <w:szCs w:val="22"/>
        </w:rPr>
        <w:t>Pease</w:t>
      </w:r>
      <w:proofErr w:type="gramStart"/>
      <w:r w:rsidRPr="008F2A6D">
        <w:rPr>
          <w:rFonts w:ascii="Arial" w:hAnsi="Arial" w:cs="Arial"/>
          <w:color w:val="000000"/>
          <w:sz w:val="22"/>
          <w:szCs w:val="22"/>
        </w:rPr>
        <w:t>,C.K.S</w:t>
      </w:r>
      <w:proofErr w:type="spellEnd"/>
      <w:proofErr w:type="gramEnd"/>
      <w:r w:rsidRPr="008F2A6D">
        <w:rPr>
          <w:rFonts w:ascii="Arial" w:hAnsi="Arial" w:cs="Arial"/>
          <w:color w:val="000000"/>
          <w:sz w:val="22"/>
          <w:szCs w:val="22"/>
        </w:rPr>
        <w:t xml:space="preserve">., </w:t>
      </w:r>
      <w:proofErr w:type="spellStart"/>
      <w:r w:rsidRPr="008F2A6D">
        <w:rPr>
          <w:rFonts w:ascii="Arial" w:hAnsi="Arial" w:cs="Arial"/>
          <w:color w:val="000000"/>
          <w:sz w:val="22"/>
          <w:szCs w:val="22"/>
        </w:rPr>
        <w:t>White,I.R</w:t>
      </w:r>
      <w:proofErr w:type="spellEnd"/>
      <w:r w:rsidRPr="008F2A6D">
        <w:rPr>
          <w:rFonts w:ascii="Arial" w:hAnsi="Arial" w:cs="Arial"/>
          <w:color w:val="000000"/>
          <w:sz w:val="22"/>
          <w:szCs w:val="22"/>
        </w:rPr>
        <w:t xml:space="preserve">., and </w:t>
      </w:r>
      <w:proofErr w:type="spellStart"/>
      <w:r w:rsidRPr="008F2A6D">
        <w:rPr>
          <w:rFonts w:ascii="Arial" w:hAnsi="Arial" w:cs="Arial"/>
          <w:color w:val="000000"/>
          <w:sz w:val="22"/>
          <w:szCs w:val="22"/>
        </w:rPr>
        <w:t>Basketter,D.A</w:t>
      </w:r>
      <w:proofErr w:type="spellEnd"/>
      <w:r w:rsidRPr="008F2A6D">
        <w:rPr>
          <w:rFonts w:ascii="Arial" w:hAnsi="Arial" w:cs="Arial"/>
          <w:color w:val="000000"/>
          <w:sz w:val="22"/>
          <w:szCs w:val="22"/>
        </w:rPr>
        <w:t>. Skin as a route of exposure to protein allergens. Clinical and Experimental Dermatology 27: 296-300, 2002</w:t>
      </w:r>
    </w:p>
    <w:p w:rsidR="00D45C1C" w:rsidRPr="008F2A6D" w:rsidRDefault="00D45C1C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0F757F" w:rsidRPr="008F2A6D" w:rsidRDefault="000F757F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0F757F" w:rsidRPr="008F2A6D" w:rsidRDefault="000F757F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0F757F" w:rsidRPr="008F2A6D" w:rsidRDefault="000F757F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366FA6" w:rsidRPr="008F2A6D" w:rsidRDefault="00936949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t xml:space="preserve">11) </w:t>
      </w:r>
      <w:r w:rsidR="00366FA6" w:rsidRPr="008F2A6D">
        <w:rPr>
          <w:rFonts w:ascii="Arial" w:hAnsi="Arial" w:cs="Arial"/>
          <w:color w:val="000000"/>
          <w:sz w:val="22"/>
          <w:szCs w:val="22"/>
        </w:rPr>
        <w:t xml:space="preserve">Cormier E.M. et al.: Lack of type 1 sensitization to laundry detergent enzymes among consumers in the </w:t>
      </w:r>
      <w:smartTag w:uri="urn:schemas-microsoft-com:office:smarttags" w:element="place">
        <w:smartTag w:uri="urn:schemas-microsoft-com:office:smarttags" w:element="country-region">
          <w:r w:rsidR="00366FA6" w:rsidRPr="008F2A6D">
            <w:rPr>
              <w:rFonts w:ascii="Arial" w:hAnsi="Arial" w:cs="Arial"/>
              <w:color w:val="000000"/>
              <w:sz w:val="22"/>
              <w:szCs w:val="22"/>
            </w:rPr>
            <w:t>Philippines</w:t>
          </w:r>
        </w:smartTag>
      </w:smartTag>
      <w:r w:rsidR="00366FA6" w:rsidRPr="008F2A6D">
        <w:rPr>
          <w:rFonts w:ascii="Arial" w:hAnsi="Arial" w:cs="Arial"/>
          <w:color w:val="000000"/>
          <w:sz w:val="22"/>
          <w:szCs w:val="22"/>
        </w:rPr>
        <w:t xml:space="preserve">: results of a 2-year study in atopic subjects. </w:t>
      </w:r>
      <w:proofErr w:type="gramStart"/>
      <w:r w:rsidR="00366FA6" w:rsidRPr="008F2A6D">
        <w:rPr>
          <w:rFonts w:ascii="Arial" w:hAnsi="Arial" w:cs="Arial"/>
          <w:color w:val="000000"/>
          <w:sz w:val="22"/>
          <w:szCs w:val="22"/>
        </w:rPr>
        <w:t>Annals of Allergy, Asthma, &amp; Immunology.</w:t>
      </w:r>
      <w:proofErr w:type="gramEnd"/>
      <w:r w:rsidR="00366FA6" w:rsidRPr="008F2A6D">
        <w:rPr>
          <w:rFonts w:ascii="Arial" w:hAnsi="Arial" w:cs="Arial"/>
          <w:color w:val="000000"/>
          <w:sz w:val="22"/>
          <w:szCs w:val="22"/>
        </w:rPr>
        <w:t xml:space="preserve"> 92:549-557, 2004.</w:t>
      </w:r>
    </w:p>
    <w:p w:rsidR="00985353" w:rsidRPr="008F2A6D" w:rsidRDefault="00985353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985353" w:rsidRPr="008F2A6D" w:rsidRDefault="00936949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  <w:r w:rsidRPr="008F2A6D">
        <w:rPr>
          <w:rFonts w:ascii="Arial" w:hAnsi="Arial" w:cs="Arial"/>
          <w:color w:val="000000"/>
          <w:sz w:val="22"/>
          <w:szCs w:val="22"/>
        </w:rPr>
        <w:object w:dxaOrig="966" w:dyaOrig="606">
          <v:shape id="_x0000_i1031" type="#_x0000_t75" style="width:48.25pt;height:30.55pt" o:ole="">
            <v:imagedata r:id="rId24" o:title=""/>
          </v:shape>
          <o:OLEObject Type="Embed" ProgID="AcroExch.Document.11" ShapeID="_x0000_i1031" DrawAspect="Icon" ObjectID="_1565001037" r:id="rId25"/>
        </w:object>
      </w:r>
    </w:p>
    <w:p w:rsidR="004C7DD1" w:rsidRPr="008F2A6D" w:rsidRDefault="004C7DD1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p w:rsidR="00E15359" w:rsidRPr="008F2A6D" w:rsidRDefault="00D45D8B" w:rsidP="00E15359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8F2A6D">
        <w:rPr>
          <w:rFonts w:ascii="Arial" w:hAnsi="Arial" w:cs="Arial"/>
          <w:sz w:val="22"/>
          <w:szCs w:val="22"/>
        </w:rPr>
        <w:t xml:space="preserve">12) </w:t>
      </w:r>
      <w:proofErr w:type="spellStart"/>
      <w:r w:rsidR="00E15359" w:rsidRPr="008F2A6D">
        <w:rPr>
          <w:rFonts w:ascii="Arial" w:hAnsi="Arial" w:cs="Arial"/>
          <w:sz w:val="22"/>
          <w:szCs w:val="22"/>
        </w:rPr>
        <w:t>Basketter</w:t>
      </w:r>
      <w:proofErr w:type="spellEnd"/>
      <w:r w:rsidR="00E15359" w:rsidRPr="008F2A6D">
        <w:rPr>
          <w:rFonts w:ascii="Arial" w:hAnsi="Arial" w:cs="Arial"/>
          <w:sz w:val="22"/>
          <w:szCs w:val="22"/>
        </w:rPr>
        <w:t xml:space="preserve"> D.A., Kimber I. (2011) Assessing the potency of respiratory allergens: Uncertainties and</w:t>
      </w:r>
    </w:p>
    <w:p w:rsidR="00E15359" w:rsidRPr="008F2A6D" w:rsidRDefault="00E15359" w:rsidP="00E15359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8F2A6D">
        <w:rPr>
          <w:rFonts w:ascii="Arial" w:hAnsi="Arial" w:cs="Arial"/>
          <w:sz w:val="22"/>
          <w:szCs w:val="22"/>
        </w:rPr>
        <w:t xml:space="preserve">       </w:t>
      </w:r>
      <w:proofErr w:type="gramStart"/>
      <w:r w:rsidRPr="008F2A6D">
        <w:rPr>
          <w:rFonts w:ascii="Arial" w:hAnsi="Arial" w:cs="Arial"/>
          <w:sz w:val="22"/>
          <w:szCs w:val="22"/>
        </w:rPr>
        <w:t>challenges</w:t>
      </w:r>
      <w:proofErr w:type="gramEnd"/>
      <w:r w:rsidRPr="008F2A6D">
        <w:rPr>
          <w:rFonts w:ascii="Arial" w:hAnsi="Arial" w:cs="Arial"/>
          <w:sz w:val="22"/>
          <w:szCs w:val="22"/>
        </w:rPr>
        <w:t xml:space="preserve">. </w:t>
      </w:r>
      <w:proofErr w:type="spellStart"/>
      <w:proofErr w:type="gramStart"/>
      <w:r w:rsidRPr="008F2A6D">
        <w:rPr>
          <w:rFonts w:ascii="Arial" w:hAnsi="Arial" w:cs="Arial"/>
          <w:sz w:val="22"/>
          <w:szCs w:val="22"/>
        </w:rPr>
        <w:t>Regul</w:t>
      </w:r>
      <w:proofErr w:type="spellEnd"/>
      <w:r w:rsidRPr="008F2A6D">
        <w:rPr>
          <w:rFonts w:ascii="Arial" w:hAnsi="Arial" w:cs="Arial"/>
          <w:sz w:val="22"/>
          <w:szCs w:val="22"/>
        </w:rPr>
        <w:t>.</w:t>
      </w:r>
      <w:proofErr w:type="gramEnd"/>
      <w:r w:rsidRPr="008F2A6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F2A6D">
        <w:rPr>
          <w:rFonts w:ascii="Arial" w:hAnsi="Arial" w:cs="Arial"/>
          <w:sz w:val="22"/>
          <w:szCs w:val="22"/>
        </w:rPr>
        <w:t>Toxicol</w:t>
      </w:r>
      <w:proofErr w:type="spellEnd"/>
      <w:r w:rsidRPr="008F2A6D">
        <w:rPr>
          <w:rFonts w:ascii="Arial" w:hAnsi="Arial" w:cs="Arial"/>
          <w:sz w:val="22"/>
          <w:szCs w:val="22"/>
        </w:rPr>
        <w:t>.</w:t>
      </w:r>
      <w:proofErr w:type="gramEnd"/>
      <w:r w:rsidRPr="008F2A6D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8F2A6D">
        <w:rPr>
          <w:rFonts w:ascii="Arial" w:hAnsi="Arial" w:cs="Arial"/>
          <w:sz w:val="22"/>
          <w:szCs w:val="22"/>
        </w:rPr>
        <w:t>Pharmacol</w:t>
      </w:r>
      <w:proofErr w:type="spellEnd"/>
      <w:r w:rsidRPr="008F2A6D">
        <w:rPr>
          <w:rFonts w:ascii="Arial" w:hAnsi="Arial" w:cs="Arial"/>
          <w:sz w:val="22"/>
          <w:szCs w:val="22"/>
        </w:rPr>
        <w:t>.,</w:t>
      </w:r>
      <w:proofErr w:type="gramEnd"/>
      <w:r w:rsidRPr="008F2A6D">
        <w:rPr>
          <w:rFonts w:ascii="Arial" w:hAnsi="Arial" w:cs="Arial"/>
          <w:sz w:val="22"/>
          <w:szCs w:val="22"/>
        </w:rPr>
        <w:t xml:space="preserve"> 61, 365-372.</w:t>
      </w:r>
    </w:p>
    <w:p w:rsidR="00715E4D" w:rsidRPr="008F2A6D" w:rsidRDefault="00715E4D" w:rsidP="00E15359">
      <w:pPr>
        <w:spacing w:after="0" w:line="240" w:lineRule="auto"/>
        <w:rPr>
          <w:rFonts w:ascii="Arial" w:hAnsi="Arial" w:cs="Arial"/>
          <w:sz w:val="22"/>
          <w:szCs w:val="22"/>
        </w:rPr>
      </w:pPr>
    </w:p>
    <w:p w:rsidR="00661AEC" w:rsidRPr="008F2A6D" w:rsidRDefault="00661AEC" w:rsidP="00715E4D">
      <w:pPr>
        <w:spacing w:after="0" w:line="240" w:lineRule="auto"/>
        <w:rPr>
          <w:rFonts w:ascii="Arial" w:hAnsi="Arial" w:cs="Arial"/>
          <w:color w:val="7030A0"/>
          <w:sz w:val="22"/>
          <w:szCs w:val="22"/>
        </w:rPr>
      </w:pPr>
    </w:p>
    <w:p w:rsidR="00D45D8B" w:rsidRPr="008F2A6D" w:rsidRDefault="00661AEC" w:rsidP="00715E4D">
      <w:pPr>
        <w:spacing w:after="0" w:line="240" w:lineRule="auto"/>
        <w:rPr>
          <w:rFonts w:ascii="Arial" w:hAnsi="Arial" w:cs="Arial"/>
          <w:color w:val="7030A0"/>
          <w:sz w:val="22"/>
          <w:szCs w:val="22"/>
        </w:rPr>
      </w:pPr>
      <w:r w:rsidRPr="008F2A6D">
        <w:rPr>
          <w:rFonts w:ascii="Arial" w:hAnsi="Arial" w:cs="Arial"/>
          <w:color w:val="7030A0"/>
          <w:sz w:val="22"/>
          <w:szCs w:val="22"/>
        </w:rPr>
        <w:t xml:space="preserve"> </w:t>
      </w:r>
      <w:r w:rsidRPr="008F2A6D">
        <w:rPr>
          <w:rFonts w:ascii="Arial" w:hAnsi="Arial" w:cs="Arial"/>
          <w:color w:val="7030A0"/>
          <w:sz w:val="22"/>
          <w:szCs w:val="22"/>
        </w:rPr>
        <w:object w:dxaOrig="1539" w:dyaOrig="996">
          <v:shape id="_x0000_i1032" type="#_x0000_t75" style="width:76.75pt;height:49.6pt" o:ole="">
            <v:imagedata r:id="rId26" o:title=""/>
          </v:shape>
          <o:OLEObject Type="Embed" ProgID="AcroExch.Document.11" ShapeID="_x0000_i1032" DrawAspect="Icon" ObjectID="_1565001038" r:id="rId27"/>
        </w:object>
      </w:r>
      <w:r w:rsidR="00D45D8B" w:rsidRPr="008F2A6D">
        <w:rPr>
          <w:rFonts w:ascii="Arial" w:hAnsi="Arial" w:cs="Arial"/>
          <w:color w:val="7030A0"/>
          <w:sz w:val="22"/>
          <w:szCs w:val="22"/>
        </w:rPr>
        <w:t xml:space="preserve">      </w:t>
      </w:r>
      <w:r w:rsidR="00F87A12" w:rsidRPr="008F2A6D">
        <w:rPr>
          <w:rFonts w:ascii="Arial" w:hAnsi="Arial" w:cs="Arial"/>
          <w:color w:val="7030A0"/>
          <w:sz w:val="22"/>
          <w:szCs w:val="22"/>
        </w:rPr>
        <w:t xml:space="preserve">  </w:t>
      </w:r>
    </w:p>
    <w:p w:rsidR="00D45D8B" w:rsidRPr="008F2A6D" w:rsidRDefault="00D45D8B" w:rsidP="008A3F8F">
      <w:pPr>
        <w:spacing w:after="0" w:line="240" w:lineRule="auto"/>
        <w:rPr>
          <w:rFonts w:ascii="Arial" w:hAnsi="Arial" w:cs="Arial"/>
          <w:color w:val="000000"/>
          <w:sz w:val="22"/>
          <w:szCs w:val="22"/>
        </w:rPr>
      </w:pPr>
    </w:p>
    <w:sectPr w:rsidR="00D45D8B" w:rsidRPr="008F2A6D" w:rsidSect="004C7DD1">
      <w:headerReference w:type="default" r:id="rId28"/>
      <w:footerReference w:type="default" r:id="rId29"/>
      <w:pgSz w:w="11906" w:h="16838" w:code="9"/>
      <w:pgMar w:top="1276" w:right="1418" w:bottom="1276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B9E" w:rsidRDefault="002D2B9E">
      <w:r>
        <w:separator/>
      </w:r>
    </w:p>
  </w:endnote>
  <w:endnote w:type="continuationSeparator" w:id="0">
    <w:p w:rsidR="002D2B9E" w:rsidRDefault="002D2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 w:cs="Arial"/>
        <w:color w:val="00B0F0"/>
        <w:sz w:val="16"/>
        <w:szCs w:val="16"/>
      </w:rPr>
      <w:id w:val="250395305"/>
      <w:docPartObj>
        <w:docPartGallery w:val="Page Numbers (Top of Page)"/>
        <w:docPartUnique/>
      </w:docPartObj>
    </w:sdtPr>
    <w:sdtEndPr/>
    <w:sdtContent>
      <w:p w:rsidR="002D2B9E" w:rsidRPr="002D2B9E" w:rsidRDefault="002D2B9E" w:rsidP="008F2A6D">
        <w:pPr>
          <w:jc w:val="right"/>
          <w:rPr>
            <w:rFonts w:ascii="Century Gothic" w:hAnsi="Century Gothic" w:cs="Arial"/>
            <w:color w:val="00B0F0"/>
            <w:sz w:val="16"/>
            <w:szCs w:val="16"/>
          </w:rPr>
        </w:pPr>
        <w:r w:rsidRPr="002D2B9E">
          <w:rPr>
            <w:rFonts w:ascii="Century Gothic" w:hAnsi="Century Gothic" w:cs="Arial"/>
            <w:color w:val="00B0F0"/>
            <w:sz w:val="16"/>
            <w:szCs w:val="16"/>
          </w:rPr>
          <w:t xml:space="preserve">Page </w: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begin"/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instrText xml:space="preserve"> PAGE </w:instrTex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separate"/>
        </w:r>
        <w:r w:rsidR="00073713">
          <w:rPr>
            <w:rFonts w:ascii="Century Gothic" w:hAnsi="Century Gothic" w:cs="Arial"/>
            <w:noProof/>
            <w:color w:val="00B0F0"/>
            <w:sz w:val="16"/>
            <w:szCs w:val="16"/>
          </w:rPr>
          <w:t>1</w: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end"/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t xml:space="preserve"> of </w: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begin"/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instrText xml:space="preserve"> NUMPAGES  </w:instrTex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separate"/>
        </w:r>
        <w:r w:rsidR="00073713">
          <w:rPr>
            <w:rFonts w:ascii="Century Gothic" w:hAnsi="Century Gothic" w:cs="Arial"/>
            <w:noProof/>
            <w:color w:val="00B0F0"/>
            <w:sz w:val="16"/>
            <w:szCs w:val="16"/>
          </w:rPr>
          <w:t>2</w:t>
        </w:r>
        <w:r w:rsidRPr="002D2B9E">
          <w:rPr>
            <w:rFonts w:ascii="Century Gothic" w:hAnsi="Century Gothic" w:cs="Arial"/>
            <w:color w:val="00B0F0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B9E" w:rsidRDefault="002D2B9E">
      <w:r>
        <w:separator/>
      </w:r>
    </w:p>
  </w:footnote>
  <w:footnote w:type="continuationSeparator" w:id="0">
    <w:p w:rsidR="002D2B9E" w:rsidRDefault="002D2B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2B9E" w:rsidRPr="0025673D" w:rsidRDefault="002D2B9E" w:rsidP="008F2A6D">
    <w:pPr>
      <w:pStyle w:val="Header"/>
      <w:jc w:val="right"/>
      <w:rPr>
        <w:rFonts w:ascii="Century Gothic" w:hAnsi="Century Gothic"/>
        <w:color w:val="00B0F0"/>
        <w:sz w:val="16"/>
        <w:szCs w:val="16"/>
      </w:rPr>
    </w:pPr>
    <w:r>
      <w:rPr>
        <w:rFonts w:ascii="Century Gothic" w:hAnsi="Century Gothic"/>
        <w:noProof/>
        <w:color w:val="00B0F0"/>
        <w:sz w:val="16"/>
        <w:szCs w:val="16"/>
        <w:lang w:val="fr-FR"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-45085</wp:posOffset>
          </wp:positionH>
          <wp:positionV relativeFrom="paragraph">
            <wp:posOffset>-182880</wp:posOffset>
          </wp:positionV>
          <wp:extent cx="687705" cy="422275"/>
          <wp:effectExtent l="19050" t="0" r="0" b="0"/>
          <wp:wrapNone/>
          <wp:docPr id="2" name="Picture 2" descr="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705" cy="422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noProof/>
        <w:color w:val="00B0F0"/>
        <w:sz w:val="16"/>
        <w:szCs w:val="16"/>
        <w:lang w:val="fr-FR"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705485</wp:posOffset>
          </wp:positionH>
          <wp:positionV relativeFrom="paragraph">
            <wp:posOffset>-165735</wp:posOffset>
          </wp:positionV>
          <wp:extent cx="360045" cy="353060"/>
          <wp:effectExtent l="19050" t="0" r="1905" b="0"/>
          <wp:wrapNone/>
          <wp:docPr id="1" name="Picture 3" descr="amfep-logo-2011-35-new-sty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fep-logo-2011-35-new-sty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0045" cy="353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673D">
      <w:rPr>
        <w:rFonts w:ascii="Century Gothic" w:hAnsi="Century Gothic"/>
        <w:color w:val="00B0F0"/>
        <w:sz w:val="16"/>
        <w:szCs w:val="16"/>
      </w:rPr>
      <w:t>Amfep/12/0</w:t>
    </w:r>
    <w:r>
      <w:rPr>
        <w:rFonts w:ascii="Century Gothic" w:hAnsi="Century Gothic"/>
        <w:color w:val="00B0F0"/>
        <w:sz w:val="16"/>
        <w:szCs w:val="16"/>
      </w:rPr>
      <w:t>3</w:t>
    </w:r>
    <w:r w:rsidRPr="0025673D">
      <w:rPr>
        <w:rFonts w:ascii="Century Gothic" w:hAnsi="Century Gothic"/>
        <w:color w:val="00B0F0"/>
        <w:sz w:val="16"/>
        <w:szCs w:val="16"/>
      </w:rPr>
      <w:t xml:space="preserve"> – </w:t>
    </w:r>
    <w:r w:rsidRPr="008F2A6D">
      <w:rPr>
        <w:rFonts w:ascii="Century Gothic" w:hAnsi="Century Gothic"/>
        <w:color w:val="00B0F0"/>
        <w:sz w:val="16"/>
        <w:szCs w:val="16"/>
      </w:rPr>
      <w:t>Enzymes and criteria of respiratory sensitizers in the 2nd ATP to CLP</w:t>
    </w:r>
  </w:p>
  <w:p w:rsidR="002D2B9E" w:rsidRDefault="002D2B9E" w:rsidP="00DB0C2C">
    <w:pPr>
      <w:pStyle w:val="Header"/>
      <w:tabs>
        <w:tab w:val="clear" w:pos="4819"/>
        <w:tab w:val="clear" w:pos="9638"/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E50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34A51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36EA1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3026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78DD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2AEC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0B076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70AF3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3FC12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0064B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E53F38"/>
    <w:multiLevelType w:val="hybridMultilevel"/>
    <w:tmpl w:val="08DE7D3A"/>
    <w:lvl w:ilvl="0" w:tplc="FA007C6E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2411B8"/>
    <w:multiLevelType w:val="hybridMultilevel"/>
    <w:tmpl w:val="ED80DA88"/>
    <w:lvl w:ilvl="0" w:tplc="C3B8225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E14807"/>
    <w:multiLevelType w:val="hybridMultilevel"/>
    <w:tmpl w:val="61A8D5F4"/>
    <w:lvl w:ilvl="0" w:tplc="56DCA0AC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893054"/>
    <w:multiLevelType w:val="hybridMultilevel"/>
    <w:tmpl w:val="75A26B0A"/>
    <w:lvl w:ilvl="0" w:tplc="50BC8D16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11"/>
  </w:num>
  <w:num w:numId="12">
    <w:abstractNumId w:val="12"/>
  </w:num>
  <w:num w:numId="13">
    <w:abstractNumId w:val="13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da-DK" w:vendorID="666" w:dllVersion="513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51"/>
  <w:hyphenationZone w:val="425"/>
  <w:drawingGridHorizontalSpacing w:val="78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10"/>
    <w:rsid w:val="00000A69"/>
    <w:rsid w:val="00001191"/>
    <w:rsid w:val="00017942"/>
    <w:rsid w:val="00024607"/>
    <w:rsid w:val="0002769B"/>
    <w:rsid w:val="000331E2"/>
    <w:rsid w:val="00040A35"/>
    <w:rsid w:val="00046859"/>
    <w:rsid w:val="00060E86"/>
    <w:rsid w:val="00063F18"/>
    <w:rsid w:val="00066272"/>
    <w:rsid w:val="00067929"/>
    <w:rsid w:val="00073713"/>
    <w:rsid w:val="00081B8C"/>
    <w:rsid w:val="00091028"/>
    <w:rsid w:val="000A188B"/>
    <w:rsid w:val="000A7410"/>
    <w:rsid w:val="000B10E2"/>
    <w:rsid w:val="000B350E"/>
    <w:rsid w:val="000B4092"/>
    <w:rsid w:val="000B5F80"/>
    <w:rsid w:val="000C1763"/>
    <w:rsid w:val="000C2B81"/>
    <w:rsid w:val="000D21C0"/>
    <w:rsid w:val="000D60E2"/>
    <w:rsid w:val="000E52DC"/>
    <w:rsid w:val="000F392C"/>
    <w:rsid w:val="000F757F"/>
    <w:rsid w:val="0010115B"/>
    <w:rsid w:val="00101280"/>
    <w:rsid w:val="0013014A"/>
    <w:rsid w:val="00135303"/>
    <w:rsid w:val="001656E5"/>
    <w:rsid w:val="00167C3A"/>
    <w:rsid w:val="001801E7"/>
    <w:rsid w:val="0018050E"/>
    <w:rsid w:val="00185A73"/>
    <w:rsid w:val="00186011"/>
    <w:rsid w:val="00197FF0"/>
    <w:rsid w:val="001A55C3"/>
    <w:rsid w:val="001B19F5"/>
    <w:rsid w:val="001B26EF"/>
    <w:rsid w:val="001C0F35"/>
    <w:rsid w:val="001C17F8"/>
    <w:rsid w:val="001D11BF"/>
    <w:rsid w:val="001E2214"/>
    <w:rsid w:val="00203A63"/>
    <w:rsid w:val="002065CD"/>
    <w:rsid w:val="0021751F"/>
    <w:rsid w:val="00217BED"/>
    <w:rsid w:val="00226421"/>
    <w:rsid w:val="00226E17"/>
    <w:rsid w:val="00227427"/>
    <w:rsid w:val="00232106"/>
    <w:rsid w:val="00233ACB"/>
    <w:rsid w:val="0024027C"/>
    <w:rsid w:val="00243623"/>
    <w:rsid w:val="00250249"/>
    <w:rsid w:val="00256937"/>
    <w:rsid w:val="00270B2A"/>
    <w:rsid w:val="002775C3"/>
    <w:rsid w:val="002803AE"/>
    <w:rsid w:val="00283BDE"/>
    <w:rsid w:val="00284C9E"/>
    <w:rsid w:val="002912F6"/>
    <w:rsid w:val="00292163"/>
    <w:rsid w:val="00293FB4"/>
    <w:rsid w:val="002A19D5"/>
    <w:rsid w:val="002A5288"/>
    <w:rsid w:val="002B4D29"/>
    <w:rsid w:val="002B5F58"/>
    <w:rsid w:val="002B75F3"/>
    <w:rsid w:val="002C0B3E"/>
    <w:rsid w:val="002C790D"/>
    <w:rsid w:val="002D2B9E"/>
    <w:rsid w:val="002D507B"/>
    <w:rsid w:val="002D7310"/>
    <w:rsid w:val="002D76B4"/>
    <w:rsid w:val="002D7DE1"/>
    <w:rsid w:val="002F0E91"/>
    <w:rsid w:val="00305E36"/>
    <w:rsid w:val="003123E8"/>
    <w:rsid w:val="00322A39"/>
    <w:rsid w:val="00324C00"/>
    <w:rsid w:val="00341B21"/>
    <w:rsid w:val="003421A3"/>
    <w:rsid w:val="00342F5A"/>
    <w:rsid w:val="0034427A"/>
    <w:rsid w:val="00346180"/>
    <w:rsid w:val="00366FA6"/>
    <w:rsid w:val="003710B2"/>
    <w:rsid w:val="00376AD6"/>
    <w:rsid w:val="00384E8B"/>
    <w:rsid w:val="003A1DEC"/>
    <w:rsid w:val="003C6E80"/>
    <w:rsid w:val="003D7C63"/>
    <w:rsid w:val="003E0ED2"/>
    <w:rsid w:val="003E1B90"/>
    <w:rsid w:val="003F4863"/>
    <w:rsid w:val="004074DB"/>
    <w:rsid w:val="00410D19"/>
    <w:rsid w:val="00423624"/>
    <w:rsid w:val="004252A9"/>
    <w:rsid w:val="0042646D"/>
    <w:rsid w:val="00427DDF"/>
    <w:rsid w:val="0043019D"/>
    <w:rsid w:val="00432793"/>
    <w:rsid w:val="004466C5"/>
    <w:rsid w:val="00451955"/>
    <w:rsid w:val="0047091B"/>
    <w:rsid w:val="004760E2"/>
    <w:rsid w:val="00482C9C"/>
    <w:rsid w:val="004872CD"/>
    <w:rsid w:val="004932B8"/>
    <w:rsid w:val="00497EB7"/>
    <w:rsid w:val="004C7DD1"/>
    <w:rsid w:val="004D3FB1"/>
    <w:rsid w:val="004E128D"/>
    <w:rsid w:val="004E3B04"/>
    <w:rsid w:val="004E5958"/>
    <w:rsid w:val="004F407E"/>
    <w:rsid w:val="004F7F18"/>
    <w:rsid w:val="00500136"/>
    <w:rsid w:val="00503564"/>
    <w:rsid w:val="00505784"/>
    <w:rsid w:val="005117F4"/>
    <w:rsid w:val="00515482"/>
    <w:rsid w:val="00516120"/>
    <w:rsid w:val="0052503D"/>
    <w:rsid w:val="00526639"/>
    <w:rsid w:val="005344DA"/>
    <w:rsid w:val="00535A69"/>
    <w:rsid w:val="00542FBF"/>
    <w:rsid w:val="00543920"/>
    <w:rsid w:val="00550DBD"/>
    <w:rsid w:val="00554593"/>
    <w:rsid w:val="005561F0"/>
    <w:rsid w:val="00577C54"/>
    <w:rsid w:val="005922F2"/>
    <w:rsid w:val="005924E9"/>
    <w:rsid w:val="00592C49"/>
    <w:rsid w:val="005A2640"/>
    <w:rsid w:val="005A51B5"/>
    <w:rsid w:val="005B2A87"/>
    <w:rsid w:val="005B2C4A"/>
    <w:rsid w:val="005B5E83"/>
    <w:rsid w:val="005E7CC7"/>
    <w:rsid w:val="005F1B00"/>
    <w:rsid w:val="005F715B"/>
    <w:rsid w:val="00600E8B"/>
    <w:rsid w:val="006104CB"/>
    <w:rsid w:val="0061152D"/>
    <w:rsid w:val="00617B70"/>
    <w:rsid w:val="00622255"/>
    <w:rsid w:val="00623124"/>
    <w:rsid w:val="00623657"/>
    <w:rsid w:val="00630AF8"/>
    <w:rsid w:val="0063486A"/>
    <w:rsid w:val="006455C3"/>
    <w:rsid w:val="00650F12"/>
    <w:rsid w:val="0065557F"/>
    <w:rsid w:val="00660604"/>
    <w:rsid w:val="00661AEC"/>
    <w:rsid w:val="0066669B"/>
    <w:rsid w:val="00672A11"/>
    <w:rsid w:val="00673817"/>
    <w:rsid w:val="0068744B"/>
    <w:rsid w:val="0069221D"/>
    <w:rsid w:val="00694F3F"/>
    <w:rsid w:val="006A27BD"/>
    <w:rsid w:val="006A39EF"/>
    <w:rsid w:val="006A6877"/>
    <w:rsid w:val="006B2074"/>
    <w:rsid w:val="006D33D8"/>
    <w:rsid w:val="006D58B0"/>
    <w:rsid w:val="006E0996"/>
    <w:rsid w:val="006F65DE"/>
    <w:rsid w:val="006F7CE4"/>
    <w:rsid w:val="00701D7C"/>
    <w:rsid w:val="007046A4"/>
    <w:rsid w:val="00707B28"/>
    <w:rsid w:val="0071188F"/>
    <w:rsid w:val="00715E4D"/>
    <w:rsid w:val="00717502"/>
    <w:rsid w:val="00721B6E"/>
    <w:rsid w:val="007259D4"/>
    <w:rsid w:val="00725D98"/>
    <w:rsid w:val="00732287"/>
    <w:rsid w:val="00750939"/>
    <w:rsid w:val="00752970"/>
    <w:rsid w:val="0077042F"/>
    <w:rsid w:val="0077325D"/>
    <w:rsid w:val="007771E4"/>
    <w:rsid w:val="0078180D"/>
    <w:rsid w:val="0078339D"/>
    <w:rsid w:val="00786410"/>
    <w:rsid w:val="00793418"/>
    <w:rsid w:val="0079481B"/>
    <w:rsid w:val="007B6EBF"/>
    <w:rsid w:val="007D35FC"/>
    <w:rsid w:val="007E663A"/>
    <w:rsid w:val="007F0C1C"/>
    <w:rsid w:val="00800301"/>
    <w:rsid w:val="0080378C"/>
    <w:rsid w:val="0080768C"/>
    <w:rsid w:val="00812FCC"/>
    <w:rsid w:val="00813AA4"/>
    <w:rsid w:val="00820071"/>
    <w:rsid w:val="00825C48"/>
    <w:rsid w:val="008318C3"/>
    <w:rsid w:val="008429CE"/>
    <w:rsid w:val="00873AE6"/>
    <w:rsid w:val="00874265"/>
    <w:rsid w:val="00874577"/>
    <w:rsid w:val="00884F26"/>
    <w:rsid w:val="008867A4"/>
    <w:rsid w:val="008A3F8F"/>
    <w:rsid w:val="008A6D25"/>
    <w:rsid w:val="008B107A"/>
    <w:rsid w:val="008B2575"/>
    <w:rsid w:val="008B4B37"/>
    <w:rsid w:val="008C08FC"/>
    <w:rsid w:val="008C6F96"/>
    <w:rsid w:val="008D724C"/>
    <w:rsid w:val="008D7800"/>
    <w:rsid w:val="008E42C1"/>
    <w:rsid w:val="008F2A6D"/>
    <w:rsid w:val="008F6DC8"/>
    <w:rsid w:val="00900C53"/>
    <w:rsid w:val="00902A42"/>
    <w:rsid w:val="00931653"/>
    <w:rsid w:val="00936949"/>
    <w:rsid w:val="0094105C"/>
    <w:rsid w:val="00944908"/>
    <w:rsid w:val="00952A8B"/>
    <w:rsid w:val="00955689"/>
    <w:rsid w:val="009672AA"/>
    <w:rsid w:val="0097458B"/>
    <w:rsid w:val="00977ECE"/>
    <w:rsid w:val="00981990"/>
    <w:rsid w:val="00982A6B"/>
    <w:rsid w:val="00985353"/>
    <w:rsid w:val="00987657"/>
    <w:rsid w:val="009C2D02"/>
    <w:rsid w:val="009D25FD"/>
    <w:rsid w:val="009F11B6"/>
    <w:rsid w:val="009F1415"/>
    <w:rsid w:val="009F492F"/>
    <w:rsid w:val="009F6A95"/>
    <w:rsid w:val="009F6EA9"/>
    <w:rsid w:val="00A02FA1"/>
    <w:rsid w:val="00A04C9B"/>
    <w:rsid w:val="00A14E16"/>
    <w:rsid w:val="00A203DC"/>
    <w:rsid w:val="00A36482"/>
    <w:rsid w:val="00A40529"/>
    <w:rsid w:val="00A43912"/>
    <w:rsid w:val="00A527EB"/>
    <w:rsid w:val="00A554C2"/>
    <w:rsid w:val="00A5717B"/>
    <w:rsid w:val="00A62195"/>
    <w:rsid w:val="00A707AA"/>
    <w:rsid w:val="00A76A05"/>
    <w:rsid w:val="00A847E9"/>
    <w:rsid w:val="00A86DEE"/>
    <w:rsid w:val="00A974BA"/>
    <w:rsid w:val="00AA136E"/>
    <w:rsid w:val="00AA5109"/>
    <w:rsid w:val="00AB7316"/>
    <w:rsid w:val="00AC0C52"/>
    <w:rsid w:val="00AC2EA8"/>
    <w:rsid w:val="00AC6383"/>
    <w:rsid w:val="00AD2A37"/>
    <w:rsid w:val="00AD3998"/>
    <w:rsid w:val="00AD551A"/>
    <w:rsid w:val="00AD7878"/>
    <w:rsid w:val="00AE2725"/>
    <w:rsid w:val="00AE3ADD"/>
    <w:rsid w:val="00AE579F"/>
    <w:rsid w:val="00AF2CE1"/>
    <w:rsid w:val="00AF4FF6"/>
    <w:rsid w:val="00AF6527"/>
    <w:rsid w:val="00B00825"/>
    <w:rsid w:val="00B07990"/>
    <w:rsid w:val="00B169EC"/>
    <w:rsid w:val="00B25371"/>
    <w:rsid w:val="00B2678C"/>
    <w:rsid w:val="00B274F5"/>
    <w:rsid w:val="00B278C8"/>
    <w:rsid w:val="00B32518"/>
    <w:rsid w:val="00B3465B"/>
    <w:rsid w:val="00B3536E"/>
    <w:rsid w:val="00B37BA9"/>
    <w:rsid w:val="00B46692"/>
    <w:rsid w:val="00B54095"/>
    <w:rsid w:val="00B647B4"/>
    <w:rsid w:val="00B70AF9"/>
    <w:rsid w:val="00B8297A"/>
    <w:rsid w:val="00B85F6B"/>
    <w:rsid w:val="00B907DC"/>
    <w:rsid w:val="00B9239C"/>
    <w:rsid w:val="00BA5320"/>
    <w:rsid w:val="00BC1479"/>
    <w:rsid w:val="00BD4386"/>
    <w:rsid w:val="00BE6C27"/>
    <w:rsid w:val="00C022A4"/>
    <w:rsid w:val="00C23E1D"/>
    <w:rsid w:val="00C32B28"/>
    <w:rsid w:val="00C33940"/>
    <w:rsid w:val="00C348C7"/>
    <w:rsid w:val="00C368BC"/>
    <w:rsid w:val="00C642AD"/>
    <w:rsid w:val="00C765CD"/>
    <w:rsid w:val="00C77511"/>
    <w:rsid w:val="00C7785F"/>
    <w:rsid w:val="00C81390"/>
    <w:rsid w:val="00C816B0"/>
    <w:rsid w:val="00C82DC3"/>
    <w:rsid w:val="00C92F08"/>
    <w:rsid w:val="00C93412"/>
    <w:rsid w:val="00CA1189"/>
    <w:rsid w:val="00CB22BD"/>
    <w:rsid w:val="00CB798D"/>
    <w:rsid w:val="00CC23AC"/>
    <w:rsid w:val="00CD1395"/>
    <w:rsid w:val="00CD3F65"/>
    <w:rsid w:val="00CD4B66"/>
    <w:rsid w:val="00CE35BE"/>
    <w:rsid w:val="00CE68C8"/>
    <w:rsid w:val="00D121A0"/>
    <w:rsid w:val="00D21A4F"/>
    <w:rsid w:val="00D21F4A"/>
    <w:rsid w:val="00D221D9"/>
    <w:rsid w:val="00D26756"/>
    <w:rsid w:val="00D27230"/>
    <w:rsid w:val="00D41D4F"/>
    <w:rsid w:val="00D45C1C"/>
    <w:rsid w:val="00D45D8B"/>
    <w:rsid w:val="00D470D4"/>
    <w:rsid w:val="00D572CD"/>
    <w:rsid w:val="00D72060"/>
    <w:rsid w:val="00D72284"/>
    <w:rsid w:val="00D778D0"/>
    <w:rsid w:val="00D80B26"/>
    <w:rsid w:val="00D8191E"/>
    <w:rsid w:val="00D85963"/>
    <w:rsid w:val="00D8714D"/>
    <w:rsid w:val="00D9625E"/>
    <w:rsid w:val="00DA014E"/>
    <w:rsid w:val="00DB0C2C"/>
    <w:rsid w:val="00DF426A"/>
    <w:rsid w:val="00E0526B"/>
    <w:rsid w:val="00E15359"/>
    <w:rsid w:val="00E22815"/>
    <w:rsid w:val="00E2716F"/>
    <w:rsid w:val="00E44816"/>
    <w:rsid w:val="00E55338"/>
    <w:rsid w:val="00E6598C"/>
    <w:rsid w:val="00E65ECF"/>
    <w:rsid w:val="00E84DE5"/>
    <w:rsid w:val="00E96E43"/>
    <w:rsid w:val="00EA0E97"/>
    <w:rsid w:val="00EA1A18"/>
    <w:rsid w:val="00EA2CD7"/>
    <w:rsid w:val="00EB2930"/>
    <w:rsid w:val="00EB7E93"/>
    <w:rsid w:val="00EC1AD5"/>
    <w:rsid w:val="00EC755A"/>
    <w:rsid w:val="00ED0910"/>
    <w:rsid w:val="00ED67B8"/>
    <w:rsid w:val="00ED774F"/>
    <w:rsid w:val="00EE7962"/>
    <w:rsid w:val="00EF0D8C"/>
    <w:rsid w:val="00EF6D81"/>
    <w:rsid w:val="00EF6F8F"/>
    <w:rsid w:val="00F04ACE"/>
    <w:rsid w:val="00F24079"/>
    <w:rsid w:val="00F306B1"/>
    <w:rsid w:val="00F3256D"/>
    <w:rsid w:val="00F46659"/>
    <w:rsid w:val="00F50A52"/>
    <w:rsid w:val="00F514DC"/>
    <w:rsid w:val="00F530FA"/>
    <w:rsid w:val="00F56A27"/>
    <w:rsid w:val="00F67687"/>
    <w:rsid w:val="00F81D0E"/>
    <w:rsid w:val="00F878F3"/>
    <w:rsid w:val="00F87A12"/>
    <w:rsid w:val="00F9797F"/>
    <w:rsid w:val="00FA68EE"/>
    <w:rsid w:val="00FC5DE6"/>
    <w:rsid w:val="00FC5EB4"/>
    <w:rsid w:val="00FC64CB"/>
    <w:rsid w:val="00FC6566"/>
    <w:rsid w:val="00FD0EDE"/>
    <w:rsid w:val="00FD4646"/>
    <w:rsid w:val="00FD5A24"/>
    <w:rsid w:val="00FE293A"/>
    <w:rsid w:val="00FE4387"/>
    <w:rsid w:val="00FE51F8"/>
    <w:rsid w:val="00FF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semiHidden="0" w:uiPriority="35" w:unhideWhenUsed="0" w:qFormat="1"/>
    <w:lsdException w:name="endnote text" w:uiPriority="0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0" w:unhideWhenUsed="0" w:qFormat="1"/>
    <w:lsdException w:name="Emphasis" w:semiHidden="0" w:uiPriority="2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26639"/>
    <w:pPr>
      <w:spacing w:after="200" w:line="276" w:lineRule="auto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26639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526639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526639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1"/>
    <w:qFormat/>
    <w:rsid w:val="00526639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1"/>
    <w:qFormat/>
    <w:rsid w:val="00526639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1"/>
    <w:qFormat/>
    <w:rsid w:val="00526639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1"/>
    <w:qFormat/>
    <w:rsid w:val="00526639"/>
    <w:pPr>
      <w:keepNext/>
      <w:keepLines/>
      <w:spacing w:before="200" w:after="0"/>
      <w:outlineLvl w:val="6"/>
    </w:pPr>
    <w:rPr>
      <w:rFonts w:ascii="Cambria" w:eastAsia="MS Gothic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26639"/>
    <w:pPr>
      <w:keepNext/>
      <w:keepLines/>
      <w:spacing w:before="200" w:after="0"/>
      <w:outlineLvl w:val="7"/>
    </w:pPr>
    <w:rPr>
      <w:rFonts w:ascii="Cambria" w:eastAsia="MS Gothic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rsid w:val="00526639"/>
    <w:pPr>
      <w:keepNext/>
      <w:keepLines/>
      <w:spacing w:before="200" w:after="0"/>
      <w:outlineLvl w:val="8"/>
    </w:pPr>
    <w:rPr>
      <w:rFonts w:ascii="Cambria" w:eastAsia="MS Gothic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672AA"/>
    <w:pPr>
      <w:tabs>
        <w:tab w:val="center" w:pos="4819"/>
        <w:tab w:val="right" w:pos="9638"/>
      </w:tabs>
    </w:pPr>
    <w:rPr>
      <w:sz w:val="18"/>
    </w:rPr>
  </w:style>
  <w:style w:type="paragraph" w:styleId="Footer">
    <w:name w:val="footer"/>
    <w:basedOn w:val="Normal"/>
    <w:rsid w:val="009672AA"/>
    <w:pPr>
      <w:tabs>
        <w:tab w:val="center" w:pos="4819"/>
        <w:tab w:val="right" w:pos="9638"/>
      </w:tabs>
    </w:pPr>
    <w:rPr>
      <w:sz w:val="16"/>
    </w:rPr>
  </w:style>
  <w:style w:type="character" w:styleId="Hyperlink">
    <w:name w:val="Hyperlink"/>
    <w:basedOn w:val="DefaultParagraphFont"/>
    <w:uiPriority w:val="99"/>
    <w:semiHidden/>
    <w:rsid w:val="002803AE"/>
    <w:rPr>
      <w:rFonts w:ascii="Verdana" w:hAnsi="Verdana"/>
      <w:color w:val="0000FF"/>
      <w:sz w:val="20"/>
      <w:u w:val="single"/>
    </w:rPr>
  </w:style>
  <w:style w:type="paragraph" w:styleId="NormalWeb">
    <w:name w:val="Normal (Web)"/>
    <w:basedOn w:val="Normal"/>
    <w:semiHidden/>
    <w:rsid w:val="002803AE"/>
  </w:style>
  <w:style w:type="character" w:customStyle="1" w:styleId="Heading1Char">
    <w:name w:val="Heading 1 Char"/>
    <w:basedOn w:val="DefaultParagraphFont"/>
    <w:link w:val="Heading1"/>
    <w:uiPriority w:val="1"/>
    <w:rsid w:val="00526639"/>
    <w:rPr>
      <w:rFonts w:ascii="Cambria" w:eastAsia="MS Gothic" w:hAnsi="Cambria" w:cs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526639"/>
    <w:rPr>
      <w:rFonts w:ascii="Cambria" w:eastAsia="MS Gothic" w:hAnsi="Cambria" w:cs="Times New Roman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526639"/>
    <w:rPr>
      <w:rFonts w:ascii="Cambria" w:eastAsia="MS Gothic" w:hAnsi="Cambria" w:cs="Times New Roman"/>
      <w:b/>
      <w:bCs/>
      <w:color w:val="4F81BD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526639"/>
    <w:rPr>
      <w:rFonts w:ascii="Cambria" w:eastAsia="MS Gothic" w:hAnsi="Cambria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26639"/>
    <w:rPr>
      <w:rFonts w:ascii="Cambria" w:eastAsia="MS Gothic" w:hAnsi="Cambria" w:cs="Times New Roman"/>
      <w:color w:val="243F60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26639"/>
    <w:rPr>
      <w:rFonts w:ascii="Cambria" w:eastAsia="MS Gothic" w:hAnsi="Cambria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26639"/>
    <w:rPr>
      <w:rFonts w:ascii="Cambria" w:eastAsia="MS Gothic" w:hAnsi="Cambria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26639"/>
    <w:rPr>
      <w:rFonts w:ascii="Cambria" w:eastAsia="MS Gothic" w:hAnsi="Cambria" w:cs="Times New Roman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26639"/>
    <w:rPr>
      <w:rFonts w:ascii="Cambria" w:eastAsia="MS Gothic" w:hAnsi="Cambria" w:cs="Times New Roman"/>
      <w:i/>
      <w:iCs/>
      <w:color w:val="404040"/>
      <w:lang w:eastAsia="en-US"/>
    </w:rPr>
  </w:style>
  <w:style w:type="paragraph" w:styleId="Caption">
    <w:name w:val="caption"/>
    <w:basedOn w:val="Normal"/>
    <w:next w:val="Normal"/>
    <w:uiPriority w:val="35"/>
    <w:qFormat/>
    <w:rsid w:val="00AD3998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4"/>
    <w:qFormat/>
    <w:rsid w:val="0052663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526639"/>
    <w:rPr>
      <w:rFonts w:ascii="Cambria" w:eastAsia="MS Gothic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5"/>
    <w:qFormat/>
    <w:rsid w:val="00526639"/>
    <w:pPr>
      <w:numPr>
        <w:ilvl w:val="1"/>
      </w:numPr>
    </w:pPr>
    <w:rPr>
      <w:rFonts w:ascii="Cambria" w:eastAsia="MS Gothic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5"/>
    <w:rsid w:val="00526639"/>
    <w:rPr>
      <w:rFonts w:ascii="Cambria" w:eastAsia="MS Gothic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Strong">
    <w:name w:val="Strong"/>
    <w:basedOn w:val="DefaultParagraphFont"/>
    <w:qFormat/>
    <w:rsid w:val="00526639"/>
    <w:rPr>
      <w:b/>
      <w:bCs/>
    </w:rPr>
  </w:style>
  <w:style w:type="character" w:styleId="Emphasis">
    <w:name w:val="Emphasis"/>
    <w:basedOn w:val="DefaultParagraphFont"/>
    <w:uiPriority w:val="2"/>
    <w:qFormat/>
    <w:rsid w:val="00526639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AD399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D399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266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663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526639"/>
    <w:rPr>
      <w:i/>
      <w:iCs/>
      <w:color w:val="000000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63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639"/>
    <w:rPr>
      <w:b/>
      <w:bCs/>
      <w:i/>
      <w:iCs/>
      <w:color w:val="4F81BD"/>
      <w:sz w:val="24"/>
      <w:szCs w:val="24"/>
      <w:lang w:eastAsia="en-US"/>
    </w:rPr>
  </w:style>
  <w:style w:type="character" w:styleId="SubtleEmphasis">
    <w:name w:val="Subtle Emphasis"/>
    <w:uiPriority w:val="19"/>
    <w:qFormat/>
    <w:rsid w:val="00526639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526639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526639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526639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266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526639"/>
    <w:pPr>
      <w:outlineLvl w:val="9"/>
    </w:pPr>
  </w:style>
  <w:style w:type="character" w:customStyle="1" w:styleId="nbapihighlight">
    <w:name w:val="nbapihighlight"/>
    <w:basedOn w:val="DefaultParagraphFont"/>
    <w:rsid w:val="008867A4"/>
  </w:style>
  <w:style w:type="paragraph" w:styleId="FootnoteText">
    <w:name w:val="footnote text"/>
    <w:basedOn w:val="Normal"/>
    <w:link w:val="FootnoteTextChar"/>
    <w:uiPriority w:val="99"/>
    <w:semiHidden/>
    <w:rsid w:val="00D72060"/>
    <w:pPr>
      <w:spacing w:after="0" w:line="240" w:lineRule="auto"/>
      <w:ind w:left="720" w:hanging="720"/>
    </w:pPr>
    <w:rPr>
      <w:rFonts w:ascii="Times New Roman" w:eastAsia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rsid w:val="00D72060"/>
    <w:rPr>
      <w:b/>
      <w:vertAlign w:val="superscript"/>
    </w:rPr>
  </w:style>
  <w:style w:type="paragraph" w:customStyle="1" w:styleId="Text1">
    <w:name w:val="Text 1"/>
    <w:basedOn w:val="Normal"/>
    <w:rsid w:val="00D72060"/>
    <w:pPr>
      <w:spacing w:before="120" w:after="120" w:line="360" w:lineRule="auto"/>
      <w:ind w:left="850"/>
    </w:pPr>
    <w:rPr>
      <w:rFonts w:ascii="Times New Roman" w:eastAsia="Times New Roman" w:hAnsi="Times New Roman"/>
    </w:rPr>
  </w:style>
  <w:style w:type="paragraph" w:customStyle="1" w:styleId="Text2">
    <w:name w:val="Text 2"/>
    <w:basedOn w:val="Normal"/>
    <w:rsid w:val="00D72060"/>
    <w:pPr>
      <w:spacing w:before="120" w:after="120" w:line="360" w:lineRule="auto"/>
      <w:ind w:left="850"/>
    </w:pPr>
    <w:rPr>
      <w:rFonts w:ascii="Times New Roman" w:eastAsia="Times New Roman" w:hAnsi="Times New Roman"/>
    </w:rPr>
  </w:style>
  <w:style w:type="paragraph" w:customStyle="1" w:styleId="Point0">
    <w:name w:val="Point 0"/>
    <w:basedOn w:val="Normal"/>
    <w:link w:val="Point0Char"/>
    <w:rsid w:val="00D72060"/>
    <w:pPr>
      <w:spacing w:before="120" w:after="120" w:line="360" w:lineRule="auto"/>
      <w:ind w:left="850" w:hanging="850"/>
    </w:pPr>
    <w:rPr>
      <w:rFonts w:ascii="Times New Roman" w:eastAsia="Times New Roman" w:hAnsi="Times New Roman"/>
    </w:rPr>
  </w:style>
  <w:style w:type="paragraph" w:customStyle="1" w:styleId="Point1">
    <w:name w:val="Point 1"/>
    <w:basedOn w:val="Normal"/>
    <w:link w:val="Point1Char"/>
    <w:rsid w:val="00D72060"/>
    <w:pPr>
      <w:spacing w:before="120" w:after="120" w:line="360" w:lineRule="auto"/>
      <w:ind w:left="1417" w:hanging="567"/>
    </w:pPr>
    <w:rPr>
      <w:rFonts w:ascii="Times New Roman" w:eastAsia="Times New Roman" w:hAnsi="Times New Roman"/>
    </w:rPr>
  </w:style>
  <w:style w:type="paragraph" w:customStyle="1" w:styleId="TableTitle">
    <w:name w:val="Table Title"/>
    <w:basedOn w:val="Normal"/>
    <w:next w:val="Normal"/>
    <w:rsid w:val="00D72060"/>
    <w:pPr>
      <w:spacing w:before="120" w:after="120" w:line="360" w:lineRule="auto"/>
      <w:jc w:val="center"/>
    </w:pPr>
    <w:rPr>
      <w:rFonts w:ascii="Times New Roman" w:eastAsia="Times New Roman" w:hAnsi="Times New Roman"/>
      <w:b/>
      <w:bCs/>
    </w:rPr>
  </w:style>
  <w:style w:type="paragraph" w:styleId="EndnoteText">
    <w:name w:val="endnote text"/>
    <w:basedOn w:val="Normal"/>
    <w:link w:val="EndnoteTextChar"/>
    <w:semiHidden/>
    <w:rsid w:val="00D72060"/>
    <w:pPr>
      <w:spacing w:before="120" w:after="120" w:line="36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72060"/>
    <w:rPr>
      <w:rFonts w:ascii="Times New Roman" w:eastAsia="Times New Roman" w:hAnsi="Times New Roman"/>
      <w:lang w:val="en-GB" w:eastAsia="en-US"/>
    </w:rPr>
  </w:style>
  <w:style w:type="paragraph" w:styleId="NormalIndent">
    <w:name w:val="Normal Indent"/>
    <w:basedOn w:val="Normal"/>
    <w:rsid w:val="00D72060"/>
    <w:pPr>
      <w:spacing w:before="120" w:after="120" w:line="360" w:lineRule="auto"/>
      <w:ind w:left="720"/>
    </w:pPr>
    <w:rPr>
      <w:rFonts w:ascii="Times New Roman" w:eastAsia="Times New Roman" w:hAnsi="Times New Roman"/>
    </w:rPr>
  </w:style>
  <w:style w:type="character" w:customStyle="1" w:styleId="Point1Char">
    <w:name w:val="Point 1 Char"/>
    <w:basedOn w:val="DefaultParagraphFont"/>
    <w:link w:val="Point1"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paragraph" w:customStyle="1" w:styleId="CarCarCharCarCarCharCharCarCarCharChar">
    <w:name w:val="Car Car Char Car Car Char Char Car Car Char Char"/>
    <w:basedOn w:val="Normal"/>
    <w:rsid w:val="00D72060"/>
    <w:pPr>
      <w:spacing w:after="0" w:line="240" w:lineRule="auto"/>
    </w:pPr>
    <w:rPr>
      <w:rFonts w:ascii="Times New Roman" w:eastAsia="Times New Roman" w:hAnsi="Times New Roman"/>
      <w:lang w:val="pl-PL" w:eastAsia="pl-PL"/>
    </w:rPr>
  </w:style>
  <w:style w:type="character" w:customStyle="1" w:styleId="Point0Char">
    <w:name w:val="Point 0 Char"/>
    <w:basedOn w:val="DefaultParagraphFont"/>
    <w:link w:val="Point0"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81390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69B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B2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2BD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2BD"/>
    <w:rPr>
      <w:b/>
      <w:bCs/>
      <w:lang w:val="en-GB" w:eastAsia="en-US"/>
    </w:rPr>
  </w:style>
  <w:style w:type="character" w:customStyle="1" w:styleId="HeaderChar">
    <w:name w:val="Header Char"/>
    <w:basedOn w:val="DefaultParagraphFont"/>
    <w:link w:val="Header"/>
    <w:locked/>
    <w:rsid w:val="008F2A6D"/>
    <w:rPr>
      <w:sz w:val="18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semiHidden="0" w:uiPriority="1" w:unhideWhenUsed="0" w:qFormat="1"/>
    <w:lsdException w:name="heading 7" w:semiHidden="0" w:uiPriority="1" w:unhideWhenUsed="0" w:qFormat="1"/>
    <w:lsdException w:name="heading 8" w:semiHidden="0" w:uiPriority="1" w:unhideWhenUsed="0" w:qFormat="1"/>
    <w:lsdException w:name="heading 9" w:semiHidden="0" w:uiPriority="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semiHidden="0" w:uiPriority="35" w:unhideWhenUsed="0" w:qFormat="1"/>
    <w:lsdException w:name="endnote text" w:uiPriority="0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0" w:unhideWhenUsed="0" w:qFormat="1"/>
    <w:lsdException w:name="Emphasis" w:semiHidden="0" w:uiPriority="2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526639"/>
    <w:pPr>
      <w:spacing w:after="200" w:line="276" w:lineRule="auto"/>
    </w:pPr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1"/>
    <w:qFormat/>
    <w:rsid w:val="00526639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526639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526639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1"/>
    <w:qFormat/>
    <w:rsid w:val="00526639"/>
    <w:pPr>
      <w:keepNext/>
      <w:keepLines/>
      <w:spacing w:before="200" w:after="0"/>
      <w:outlineLvl w:val="3"/>
    </w:pPr>
    <w:rPr>
      <w:rFonts w:ascii="Cambria" w:eastAsia="MS Gothic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1"/>
    <w:qFormat/>
    <w:rsid w:val="00526639"/>
    <w:pPr>
      <w:keepNext/>
      <w:keepLines/>
      <w:spacing w:before="200" w:after="0"/>
      <w:outlineLvl w:val="4"/>
    </w:pPr>
    <w:rPr>
      <w:rFonts w:ascii="Cambria" w:eastAsia="MS Gothic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1"/>
    <w:qFormat/>
    <w:rsid w:val="00526639"/>
    <w:pPr>
      <w:keepNext/>
      <w:keepLines/>
      <w:spacing w:before="200" w:after="0"/>
      <w:outlineLvl w:val="5"/>
    </w:pPr>
    <w:rPr>
      <w:rFonts w:ascii="Cambria" w:eastAsia="MS Gothic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1"/>
    <w:qFormat/>
    <w:rsid w:val="00526639"/>
    <w:pPr>
      <w:keepNext/>
      <w:keepLines/>
      <w:spacing w:before="200" w:after="0"/>
      <w:outlineLvl w:val="6"/>
    </w:pPr>
    <w:rPr>
      <w:rFonts w:ascii="Cambria" w:eastAsia="MS Gothic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1"/>
    <w:qFormat/>
    <w:rsid w:val="00526639"/>
    <w:pPr>
      <w:keepNext/>
      <w:keepLines/>
      <w:spacing w:before="200" w:after="0"/>
      <w:outlineLvl w:val="7"/>
    </w:pPr>
    <w:rPr>
      <w:rFonts w:ascii="Cambria" w:eastAsia="MS Gothic" w:hAnsi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"/>
    <w:qFormat/>
    <w:rsid w:val="00526639"/>
    <w:pPr>
      <w:keepNext/>
      <w:keepLines/>
      <w:spacing w:before="200" w:after="0"/>
      <w:outlineLvl w:val="8"/>
    </w:pPr>
    <w:rPr>
      <w:rFonts w:ascii="Cambria" w:eastAsia="MS Gothic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672AA"/>
    <w:pPr>
      <w:tabs>
        <w:tab w:val="center" w:pos="4819"/>
        <w:tab w:val="right" w:pos="9638"/>
      </w:tabs>
    </w:pPr>
    <w:rPr>
      <w:sz w:val="18"/>
    </w:rPr>
  </w:style>
  <w:style w:type="paragraph" w:styleId="Footer">
    <w:name w:val="footer"/>
    <w:basedOn w:val="Normal"/>
    <w:rsid w:val="009672AA"/>
    <w:pPr>
      <w:tabs>
        <w:tab w:val="center" w:pos="4819"/>
        <w:tab w:val="right" w:pos="9638"/>
      </w:tabs>
    </w:pPr>
    <w:rPr>
      <w:sz w:val="16"/>
    </w:rPr>
  </w:style>
  <w:style w:type="character" w:styleId="Hyperlink">
    <w:name w:val="Hyperlink"/>
    <w:basedOn w:val="DefaultParagraphFont"/>
    <w:uiPriority w:val="99"/>
    <w:semiHidden/>
    <w:rsid w:val="002803AE"/>
    <w:rPr>
      <w:rFonts w:ascii="Verdana" w:hAnsi="Verdana"/>
      <w:color w:val="0000FF"/>
      <w:sz w:val="20"/>
      <w:u w:val="single"/>
    </w:rPr>
  </w:style>
  <w:style w:type="paragraph" w:styleId="NormalWeb">
    <w:name w:val="Normal (Web)"/>
    <w:basedOn w:val="Normal"/>
    <w:semiHidden/>
    <w:rsid w:val="002803AE"/>
  </w:style>
  <w:style w:type="character" w:customStyle="1" w:styleId="Heading1Char">
    <w:name w:val="Heading 1 Char"/>
    <w:basedOn w:val="DefaultParagraphFont"/>
    <w:link w:val="Heading1"/>
    <w:uiPriority w:val="1"/>
    <w:rsid w:val="00526639"/>
    <w:rPr>
      <w:rFonts w:ascii="Cambria" w:eastAsia="MS Gothic" w:hAnsi="Cambria" w:cs="Times New Roman"/>
      <w:b/>
      <w:bCs/>
      <w:color w:val="365F91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526639"/>
    <w:rPr>
      <w:rFonts w:ascii="Cambria" w:eastAsia="MS Gothic" w:hAnsi="Cambria" w:cs="Times New Roman"/>
      <w:b/>
      <w:bCs/>
      <w:color w:val="4F81BD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1"/>
    <w:rsid w:val="00526639"/>
    <w:rPr>
      <w:rFonts w:ascii="Cambria" w:eastAsia="MS Gothic" w:hAnsi="Cambria" w:cs="Times New Roman"/>
      <w:b/>
      <w:bCs/>
      <w:color w:val="4F81BD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526639"/>
    <w:rPr>
      <w:rFonts w:ascii="Cambria" w:eastAsia="MS Gothic" w:hAnsi="Cambria" w:cs="Times New Roman"/>
      <w:b/>
      <w:bCs/>
      <w:i/>
      <w:iCs/>
      <w:color w:val="4F81BD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26639"/>
    <w:rPr>
      <w:rFonts w:ascii="Cambria" w:eastAsia="MS Gothic" w:hAnsi="Cambria" w:cs="Times New Roman"/>
      <w:color w:val="243F60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26639"/>
    <w:rPr>
      <w:rFonts w:ascii="Cambria" w:eastAsia="MS Gothic" w:hAnsi="Cambria" w:cs="Times New Roman"/>
      <w:i/>
      <w:iCs/>
      <w:color w:val="243F60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26639"/>
    <w:rPr>
      <w:rFonts w:ascii="Cambria" w:eastAsia="MS Gothic" w:hAnsi="Cambria" w:cs="Times New Roman"/>
      <w:i/>
      <w:iCs/>
      <w:color w:val="404040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26639"/>
    <w:rPr>
      <w:rFonts w:ascii="Cambria" w:eastAsia="MS Gothic" w:hAnsi="Cambria" w:cs="Times New Roman"/>
      <w:color w:val="404040"/>
      <w:lang w:eastAsia="en-US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26639"/>
    <w:rPr>
      <w:rFonts w:ascii="Cambria" w:eastAsia="MS Gothic" w:hAnsi="Cambria" w:cs="Times New Roman"/>
      <w:i/>
      <w:iCs/>
      <w:color w:val="404040"/>
      <w:lang w:eastAsia="en-US"/>
    </w:rPr>
  </w:style>
  <w:style w:type="paragraph" w:styleId="Caption">
    <w:name w:val="caption"/>
    <w:basedOn w:val="Normal"/>
    <w:next w:val="Normal"/>
    <w:uiPriority w:val="35"/>
    <w:qFormat/>
    <w:rsid w:val="00AD3998"/>
    <w:rPr>
      <w:b/>
      <w:bCs/>
      <w:color w:val="365F91"/>
      <w:sz w:val="16"/>
      <w:szCs w:val="16"/>
    </w:rPr>
  </w:style>
  <w:style w:type="paragraph" w:styleId="Title">
    <w:name w:val="Title"/>
    <w:basedOn w:val="Normal"/>
    <w:next w:val="Normal"/>
    <w:link w:val="TitleChar"/>
    <w:uiPriority w:val="4"/>
    <w:qFormat/>
    <w:rsid w:val="0052663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4"/>
    <w:rsid w:val="00526639"/>
    <w:rPr>
      <w:rFonts w:ascii="Cambria" w:eastAsia="MS Gothic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5"/>
    <w:qFormat/>
    <w:rsid w:val="00526639"/>
    <w:pPr>
      <w:numPr>
        <w:ilvl w:val="1"/>
      </w:numPr>
    </w:pPr>
    <w:rPr>
      <w:rFonts w:ascii="Cambria" w:eastAsia="MS Gothic" w:hAnsi="Cambria"/>
      <w:i/>
      <w:iCs/>
      <w:color w:val="4F81BD"/>
      <w:spacing w:val="15"/>
    </w:rPr>
  </w:style>
  <w:style w:type="character" w:customStyle="1" w:styleId="SubtitleChar">
    <w:name w:val="Subtitle Char"/>
    <w:basedOn w:val="DefaultParagraphFont"/>
    <w:link w:val="Subtitle"/>
    <w:uiPriority w:val="5"/>
    <w:rsid w:val="00526639"/>
    <w:rPr>
      <w:rFonts w:ascii="Cambria" w:eastAsia="MS Gothic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styleId="Strong">
    <w:name w:val="Strong"/>
    <w:basedOn w:val="DefaultParagraphFont"/>
    <w:qFormat/>
    <w:rsid w:val="00526639"/>
    <w:rPr>
      <w:b/>
      <w:bCs/>
    </w:rPr>
  </w:style>
  <w:style w:type="character" w:styleId="Emphasis">
    <w:name w:val="Emphasis"/>
    <w:basedOn w:val="DefaultParagraphFont"/>
    <w:uiPriority w:val="2"/>
    <w:qFormat/>
    <w:rsid w:val="00526639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AD399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D399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5266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26639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526639"/>
    <w:rPr>
      <w:i/>
      <w:iCs/>
      <w:color w:val="000000"/>
      <w:sz w:val="24"/>
      <w:szCs w:val="24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63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639"/>
    <w:rPr>
      <w:b/>
      <w:bCs/>
      <w:i/>
      <w:iCs/>
      <w:color w:val="4F81BD"/>
      <w:sz w:val="24"/>
      <w:szCs w:val="24"/>
      <w:lang w:eastAsia="en-US"/>
    </w:rPr>
  </w:style>
  <w:style w:type="character" w:styleId="SubtleEmphasis">
    <w:name w:val="Subtle Emphasis"/>
    <w:uiPriority w:val="19"/>
    <w:qFormat/>
    <w:rsid w:val="00526639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526639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sid w:val="00526639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sid w:val="00526639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5266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qFormat/>
    <w:rsid w:val="00526639"/>
    <w:pPr>
      <w:outlineLvl w:val="9"/>
    </w:pPr>
  </w:style>
  <w:style w:type="character" w:customStyle="1" w:styleId="nbapihighlight">
    <w:name w:val="nbapihighlight"/>
    <w:basedOn w:val="DefaultParagraphFont"/>
    <w:rsid w:val="008867A4"/>
  </w:style>
  <w:style w:type="paragraph" w:styleId="FootnoteText">
    <w:name w:val="footnote text"/>
    <w:basedOn w:val="Normal"/>
    <w:link w:val="FootnoteTextChar"/>
    <w:uiPriority w:val="99"/>
    <w:semiHidden/>
    <w:rsid w:val="00D72060"/>
    <w:pPr>
      <w:spacing w:after="0" w:line="240" w:lineRule="auto"/>
      <w:ind w:left="720" w:hanging="720"/>
    </w:pPr>
    <w:rPr>
      <w:rFonts w:ascii="Times New Roman" w:eastAsia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rsid w:val="00D72060"/>
    <w:rPr>
      <w:b/>
      <w:vertAlign w:val="superscript"/>
    </w:rPr>
  </w:style>
  <w:style w:type="paragraph" w:customStyle="1" w:styleId="Text1">
    <w:name w:val="Text 1"/>
    <w:basedOn w:val="Normal"/>
    <w:rsid w:val="00D72060"/>
    <w:pPr>
      <w:spacing w:before="120" w:after="120" w:line="360" w:lineRule="auto"/>
      <w:ind w:left="850"/>
    </w:pPr>
    <w:rPr>
      <w:rFonts w:ascii="Times New Roman" w:eastAsia="Times New Roman" w:hAnsi="Times New Roman"/>
    </w:rPr>
  </w:style>
  <w:style w:type="paragraph" w:customStyle="1" w:styleId="Text2">
    <w:name w:val="Text 2"/>
    <w:basedOn w:val="Normal"/>
    <w:rsid w:val="00D72060"/>
    <w:pPr>
      <w:spacing w:before="120" w:after="120" w:line="360" w:lineRule="auto"/>
      <w:ind w:left="850"/>
    </w:pPr>
    <w:rPr>
      <w:rFonts w:ascii="Times New Roman" w:eastAsia="Times New Roman" w:hAnsi="Times New Roman"/>
    </w:rPr>
  </w:style>
  <w:style w:type="paragraph" w:customStyle="1" w:styleId="Point0">
    <w:name w:val="Point 0"/>
    <w:basedOn w:val="Normal"/>
    <w:link w:val="Point0Char"/>
    <w:rsid w:val="00D72060"/>
    <w:pPr>
      <w:spacing w:before="120" w:after="120" w:line="360" w:lineRule="auto"/>
      <w:ind w:left="850" w:hanging="850"/>
    </w:pPr>
    <w:rPr>
      <w:rFonts w:ascii="Times New Roman" w:eastAsia="Times New Roman" w:hAnsi="Times New Roman"/>
    </w:rPr>
  </w:style>
  <w:style w:type="paragraph" w:customStyle="1" w:styleId="Point1">
    <w:name w:val="Point 1"/>
    <w:basedOn w:val="Normal"/>
    <w:link w:val="Point1Char"/>
    <w:rsid w:val="00D72060"/>
    <w:pPr>
      <w:spacing w:before="120" w:after="120" w:line="360" w:lineRule="auto"/>
      <w:ind w:left="1417" w:hanging="567"/>
    </w:pPr>
    <w:rPr>
      <w:rFonts w:ascii="Times New Roman" w:eastAsia="Times New Roman" w:hAnsi="Times New Roman"/>
    </w:rPr>
  </w:style>
  <w:style w:type="paragraph" w:customStyle="1" w:styleId="TableTitle">
    <w:name w:val="Table Title"/>
    <w:basedOn w:val="Normal"/>
    <w:next w:val="Normal"/>
    <w:rsid w:val="00D72060"/>
    <w:pPr>
      <w:spacing w:before="120" w:after="120" w:line="360" w:lineRule="auto"/>
      <w:jc w:val="center"/>
    </w:pPr>
    <w:rPr>
      <w:rFonts w:ascii="Times New Roman" w:eastAsia="Times New Roman" w:hAnsi="Times New Roman"/>
      <w:b/>
      <w:bCs/>
    </w:rPr>
  </w:style>
  <w:style w:type="paragraph" w:styleId="EndnoteText">
    <w:name w:val="endnote text"/>
    <w:basedOn w:val="Normal"/>
    <w:link w:val="EndnoteTextChar"/>
    <w:semiHidden/>
    <w:rsid w:val="00D72060"/>
    <w:pPr>
      <w:spacing w:before="120" w:after="120" w:line="36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D72060"/>
    <w:rPr>
      <w:rFonts w:ascii="Times New Roman" w:eastAsia="Times New Roman" w:hAnsi="Times New Roman"/>
      <w:lang w:val="en-GB" w:eastAsia="en-US"/>
    </w:rPr>
  </w:style>
  <w:style w:type="paragraph" w:styleId="NormalIndent">
    <w:name w:val="Normal Indent"/>
    <w:basedOn w:val="Normal"/>
    <w:rsid w:val="00D72060"/>
    <w:pPr>
      <w:spacing w:before="120" w:after="120" w:line="360" w:lineRule="auto"/>
      <w:ind w:left="720"/>
    </w:pPr>
    <w:rPr>
      <w:rFonts w:ascii="Times New Roman" w:eastAsia="Times New Roman" w:hAnsi="Times New Roman"/>
    </w:rPr>
  </w:style>
  <w:style w:type="character" w:customStyle="1" w:styleId="Point1Char">
    <w:name w:val="Point 1 Char"/>
    <w:basedOn w:val="DefaultParagraphFont"/>
    <w:link w:val="Point1"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paragraph" w:customStyle="1" w:styleId="CarCarCharCarCarCharCharCarCarCharChar">
    <w:name w:val="Car Car Char Car Car Char Char Car Car Char Char"/>
    <w:basedOn w:val="Normal"/>
    <w:rsid w:val="00D72060"/>
    <w:pPr>
      <w:spacing w:after="0" w:line="240" w:lineRule="auto"/>
    </w:pPr>
    <w:rPr>
      <w:rFonts w:ascii="Times New Roman" w:eastAsia="Times New Roman" w:hAnsi="Times New Roman"/>
      <w:lang w:val="pl-PL" w:eastAsia="pl-PL"/>
    </w:rPr>
  </w:style>
  <w:style w:type="character" w:customStyle="1" w:styleId="Point0Char">
    <w:name w:val="Point 0 Char"/>
    <w:basedOn w:val="DefaultParagraphFont"/>
    <w:link w:val="Point0"/>
    <w:rsid w:val="00D72060"/>
    <w:rPr>
      <w:rFonts w:ascii="Times New Roman" w:eastAsia="Times New Roman" w:hAnsi="Times New Roman"/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81390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69B"/>
    <w:rPr>
      <w:rFonts w:ascii="Tahoma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B2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22B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22BD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2BD"/>
    <w:rPr>
      <w:b/>
      <w:bCs/>
      <w:lang w:val="en-GB" w:eastAsia="en-US"/>
    </w:rPr>
  </w:style>
  <w:style w:type="character" w:customStyle="1" w:styleId="HeaderChar">
    <w:name w:val="Header Char"/>
    <w:basedOn w:val="DefaultParagraphFont"/>
    <w:link w:val="Header"/>
    <w:locked/>
    <w:rsid w:val="008F2A6D"/>
    <w:rPr>
      <w:sz w:val="18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" Type="http://schemas.openxmlformats.org/officeDocument/2006/relationships/numbering" Target="numbering.xml"/><Relationship Id="rId21" Type="http://schemas.openxmlformats.org/officeDocument/2006/relationships/oleObject" Target="embeddings/oleObject4.bin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://www.oecd.org/dataoecd/1/48/36780064.pdf" TargetMode="External"/><Relationship Id="rId25" Type="http://schemas.openxmlformats.org/officeDocument/2006/relationships/oleObject" Target="embeddings/oleObject6.bin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1.doc"/><Relationship Id="rId20" Type="http://schemas.openxmlformats.org/officeDocument/2006/relationships/image" Target="media/image5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emf"/><Relationship Id="rId5" Type="http://schemas.microsoft.com/office/2007/relationships/stylesWithEffects" Target="stylesWithEffects.xml"/><Relationship Id="rId15" Type="http://schemas.openxmlformats.org/officeDocument/2006/relationships/image" Target="media/image3.emf"/><Relationship Id="rId23" Type="http://schemas.openxmlformats.org/officeDocument/2006/relationships/oleObject" Target="embeddings/oleObject5.bin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heraproject.com/RiskAssessment.cfm?SUBID=38" TargetMode="External"/><Relationship Id="rId22" Type="http://schemas.openxmlformats.org/officeDocument/2006/relationships/image" Target="media/image6.e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1F2F4-6111-49B8-9B49-C8613617B1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582D3A-E18F-4DBF-97A6-E084ED55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2169</Characters>
  <Application>Microsoft Office Word</Application>
  <DocSecurity>4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Novozymes, Genencor - a Danisco Division</vt:lpstr>
      <vt:lpstr>Novozymes, Genencor - a Danisco Division</vt:lpstr>
    </vt:vector>
  </TitlesOfParts>
  <Company>Novozymes</Company>
  <LinksUpToDate>false</LinksUpToDate>
  <CharactersWithSpaces>2558</CharactersWithSpaces>
  <SharedDoc>false</SharedDoc>
  <HLinks>
    <vt:vector size="18" baseType="variant">
      <vt:variant>
        <vt:i4>6488117</vt:i4>
      </vt:variant>
      <vt:variant>
        <vt:i4>15</vt:i4>
      </vt:variant>
      <vt:variant>
        <vt:i4>0</vt:i4>
      </vt:variant>
      <vt:variant>
        <vt:i4>5</vt:i4>
      </vt:variant>
      <vt:variant>
        <vt:lpwstr>http://www.oecd.org/dataoecd/1/48/36780064.pdf</vt:lpwstr>
      </vt:variant>
      <vt:variant>
        <vt:lpwstr/>
      </vt:variant>
      <vt:variant>
        <vt:i4>3932287</vt:i4>
      </vt:variant>
      <vt:variant>
        <vt:i4>9</vt:i4>
      </vt:variant>
      <vt:variant>
        <vt:i4>0</vt:i4>
      </vt:variant>
      <vt:variant>
        <vt:i4>5</vt:i4>
      </vt:variant>
      <vt:variant>
        <vt:lpwstr>http://www.heraproject.com/RiskAssessment.cfm?SUBID=38</vt:lpwstr>
      </vt:variant>
      <vt:variant>
        <vt:lpwstr/>
      </vt:variant>
      <vt:variant>
        <vt:i4>4718628</vt:i4>
      </vt:variant>
      <vt:variant>
        <vt:i4>0</vt:i4>
      </vt:variant>
      <vt:variant>
        <vt:i4>0</vt:i4>
      </vt:variant>
      <vt:variant>
        <vt:i4>5</vt:i4>
      </vt:variant>
      <vt:variant>
        <vt:lpwstr>http://www.heraproject.com/files/22-F-07_PROTEASE_HERA_Final Edition (unsecured - PDFA-1b).pdf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Novozymes, Genencor - a Danisco Division</dc:title>
  <dc:creator>Rie Tsuchiya</dc:creator>
  <cp:keywords>Verdana, Normal.dot</cp:keywords>
  <cp:lastModifiedBy>AMFEP</cp:lastModifiedBy>
  <cp:revision>2</cp:revision>
  <cp:lastPrinted>2012-02-01T09:55:00Z</cp:lastPrinted>
  <dcterms:created xsi:type="dcterms:W3CDTF">2017-08-23T11:44:00Z</dcterms:created>
  <dcterms:modified xsi:type="dcterms:W3CDTF">2017-08-23T11:44:00Z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0x0101005573A2DA9D8B4529943595C164061F7D00A64FBAB6ABB3425CADE1D19376F61C66001F53A94908A2D1408F05C81D1AA461E9</vt:lpwstr>
  </property>
  <property fmtid="{D5CDD505-2E9C-101B-9397-08002B2CF9AE}" pid="3" name="LunaNumber">
    <vt:lpwstr/>
  </property>
</Properties>
</file>